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0A7A" w14:textId="66F0A3FD" w:rsidR="004D4C9C" w:rsidRDefault="004D4C9C" w:rsidP="0083631E">
      <w:pPr>
        <w:spacing w:line="240" w:lineRule="auto"/>
        <w:jc w:val="center"/>
        <w:rPr>
          <w:b/>
          <w:sz w:val="32"/>
          <w:szCs w:val="32"/>
          <w:lang w:eastAsia="es-ES_tradnl"/>
        </w:rPr>
      </w:pPr>
      <w:r>
        <w:rPr>
          <w:b/>
          <w:sz w:val="32"/>
          <w:szCs w:val="32"/>
          <w:lang w:eastAsia="es-ES_tradnl"/>
        </w:rPr>
        <w:t xml:space="preserve">Anexo </w:t>
      </w:r>
      <w:r w:rsidR="001B1EA3">
        <w:rPr>
          <w:b/>
          <w:sz w:val="32"/>
          <w:szCs w:val="32"/>
          <w:lang w:eastAsia="es-ES_tradnl"/>
        </w:rPr>
        <w:t>III</w:t>
      </w:r>
    </w:p>
    <w:p w14:paraId="0B8286E3" w14:textId="77777777" w:rsidR="004D4C9C" w:rsidRPr="0050347C" w:rsidRDefault="004D4C9C" w:rsidP="0083631E">
      <w:pPr>
        <w:spacing w:line="240" w:lineRule="auto"/>
        <w:jc w:val="center"/>
        <w:rPr>
          <w:b/>
          <w:lang w:eastAsia="es-ES_tradnl"/>
        </w:rPr>
      </w:pPr>
    </w:p>
    <w:p w14:paraId="463D6F6C" w14:textId="6259B817" w:rsidR="0083631E" w:rsidRDefault="0083631E" w:rsidP="0083631E">
      <w:pPr>
        <w:spacing w:line="240" w:lineRule="auto"/>
        <w:jc w:val="center"/>
        <w:rPr>
          <w:b/>
          <w:sz w:val="32"/>
          <w:szCs w:val="32"/>
          <w:lang w:eastAsia="es-ES_tradnl"/>
        </w:rPr>
      </w:pPr>
      <w:r w:rsidRPr="0083631E">
        <w:rPr>
          <w:b/>
          <w:sz w:val="32"/>
          <w:szCs w:val="32"/>
          <w:lang w:eastAsia="es-ES_tradnl"/>
        </w:rPr>
        <w:t xml:space="preserve">Tipología de Gastos Elegibles </w:t>
      </w:r>
      <w:r w:rsidR="00DB27C2">
        <w:rPr>
          <w:b/>
          <w:sz w:val="32"/>
          <w:szCs w:val="32"/>
          <w:lang w:eastAsia="es-ES_tradnl"/>
        </w:rPr>
        <w:t>y Justificación</w:t>
      </w:r>
    </w:p>
    <w:p w14:paraId="43081E28" w14:textId="77777777" w:rsidR="00DB27C2" w:rsidRPr="0050347C" w:rsidRDefault="00DB27C2" w:rsidP="0083631E">
      <w:pPr>
        <w:spacing w:line="240" w:lineRule="auto"/>
        <w:jc w:val="center"/>
        <w:rPr>
          <w:rFonts w:ascii="Calibri" w:hAnsi="Calibri" w:cs="Calibri"/>
          <w:i/>
          <w:iCs/>
          <w:sz w:val="10"/>
          <w:szCs w:val="8"/>
        </w:rPr>
      </w:pPr>
    </w:p>
    <w:p w14:paraId="5DCA9991" w14:textId="26F82BD7" w:rsidR="0057630B" w:rsidRPr="00B8276C" w:rsidRDefault="00755766">
      <w:pPr>
        <w:pStyle w:val="Estilo1"/>
        <w:rPr>
          <w:bCs/>
          <w:sz w:val="22"/>
          <w:szCs w:val="22"/>
        </w:rPr>
      </w:pPr>
      <w:r>
        <w:rPr>
          <w:b/>
          <w:sz w:val="22"/>
          <w:szCs w:val="22"/>
        </w:rPr>
        <w:t>CONVOCATORIA</w:t>
      </w:r>
      <w:r w:rsidR="00397ED2">
        <w:rPr>
          <w:b/>
          <w:sz w:val="22"/>
          <w:szCs w:val="22"/>
        </w:rPr>
        <w:t xml:space="preserve">: </w:t>
      </w:r>
      <w:r w:rsidR="00397ED2" w:rsidRPr="00B8276C">
        <w:rPr>
          <w:bCs/>
          <w:i/>
          <w:iCs/>
          <w:color w:val="FF0000"/>
          <w:sz w:val="22"/>
          <w:szCs w:val="22"/>
          <w:highlight w:val="yellow"/>
        </w:rPr>
        <w:t>(</w:t>
      </w:r>
      <w:r>
        <w:rPr>
          <w:bCs/>
          <w:i/>
          <w:iCs/>
          <w:color w:val="FF0000"/>
          <w:sz w:val="22"/>
          <w:szCs w:val="22"/>
          <w:highlight w:val="yellow"/>
        </w:rPr>
        <w:t xml:space="preserve">identificar </w:t>
      </w:r>
      <w:r w:rsidR="00B8276C" w:rsidRPr="00B8276C">
        <w:rPr>
          <w:bCs/>
          <w:i/>
          <w:iCs/>
          <w:color w:val="FF0000"/>
          <w:sz w:val="22"/>
          <w:szCs w:val="22"/>
          <w:highlight w:val="yellow"/>
        </w:rPr>
        <w:t xml:space="preserve">la </w:t>
      </w:r>
      <w:r w:rsidRPr="00B8276C">
        <w:rPr>
          <w:bCs/>
          <w:i/>
          <w:iCs/>
          <w:color w:val="FF0000"/>
          <w:sz w:val="22"/>
          <w:szCs w:val="22"/>
          <w:highlight w:val="yellow"/>
        </w:rPr>
        <w:t>actuación</w:t>
      </w:r>
      <w:r>
        <w:rPr>
          <w:bCs/>
          <w:i/>
          <w:iCs/>
          <w:color w:val="FF0000"/>
          <w:sz w:val="22"/>
          <w:szCs w:val="22"/>
          <w:highlight w:val="yellow"/>
        </w:rPr>
        <w:t xml:space="preserve"> que se está convocando</w:t>
      </w:r>
      <w:r w:rsidR="00B8276C" w:rsidRPr="00B8276C">
        <w:rPr>
          <w:bCs/>
          <w:i/>
          <w:iCs/>
          <w:color w:val="FF0000"/>
          <w:sz w:val="22"/>
          <w:szCs w:val="22"/>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8241"/>
      </w:tblGrid>
      <w:tr w:rsidR="006D1D03" w:rsidRPr="00104556" w14:paraId="589199B9" w14:textId="77777777" w:rsidTr="00EE6C05">
        <w:trPr>
          <w:trHeight w:val="621"/>
        </w:trPr>
        <w:tc>
          <w:tcPr>
            <w:tcW w:w="9350" w:type="dxa"/>
            <w:gridSpan w:val="2"/>
            <w:shd w:val="clear" w:color="auto" w:fill="F2F2F2" w:themeFill="background1" w:themeFillShade="F2"/>
          </w:tcPr>
          <w:p w14:paraId="74BA2205" w14:textId="77777777" w:rsidR="00397ED2" w:rsidRPr="00EE6C05" w:rsidRDefault="0083631E" w:rsidP="00434982">
            <w:pPr>
              <w:tabs>
                <w:tab w:val="left" w:pos="-426"/>
                <w:tab w:val="left" w:pos="-141"/>
              </w:tabs>
              <w:rPr>
                <w:b/>
                <w:iCs/>
              </w:rPr>
            </w:pPr>
            <w:r w:rsidRPr="00EE6C05">
              <w:rPr>
                <w:b/>
                <w:iCs/>
              </w:rPr>
              <w:t>S</w:t>
            </w:r>
            <w:r w:rsidR="0073600F" w:rsidRPr="00EE6C05">
              <w:rPr>
                <w:b/>
                <w:iCs/>
              </w:rPr>
              <w:t xml:space="preserve">erán elegibles exclusivamente los conceptos de gastos </w:t>
            </w:r>
            <w:r w:rsidR="0077485A" w:rsidRPr="00EE6C05">
              <w:rPr>
                <w:b/>
                <w:iCs/>
              </w:rPr>
              <w:t>re</w:t>
            </w:r>
            <w:r w:rsidR="00FB41C7" w:rsidRPr="00EE6C05">
              <w:rPr>
                <w:b/>
                <w:iCs/>
              </w:rPr>
              <w:t>lacionados</w:t>
            </w:r>
            <w:r w:rsidR="0073600F" w:rsidRPr="00EE6C05">
              <w:rPr>
                <w:b/>
                <w:iCs/>
              </w:rPr>
              <w:t xml:space="preserve"> en</w:t>
            </w:r>
            <w:r w:rsidR="0077485A" w:rsidRPr="00EE6C05">
              <w:rPr>
                <w:b/>
                <w:iCs/>
              </w:rPr>
              <w:t xml:space="preserve"> el apartado </w:t>
            </w:r>
            <w:r w:rsidR="00434982" w:rsidRPr="00EE6C05">
              <w:rPr>
                <w:b/>
                <w:iCs/>
              </w:rPr>
              <w:t>6.</w:t>
            </w:r>
            <w:r w:rsidR="0077485A" w:rsidRPr="00EE6C05">
              <w:rPr>
                <w:b/>
                <w:iCs/>
              </w:rPr>
              <w:t>2 de</w:t>
            </w:r>
            <w:r w:rsidR="0073600F" w:rsidRPr="00EE6C05">
              <w:rPr>
                <w:b/>
                <w:iCs/>
              </w:rPr>
              <w:t xml:space="preserve"> la convocatoria pública de ayuda</w:t>
            </w:r>
            <w:r w:rsidRPr="00EE6C05">
              <w:rPr>
                <w:b/>
                <w:iCs/>
              </w:rPr>
              <w:t xml:space="preserve"> </w:t>
            </w:r>
          </w:p>
          <w:p w14:paraId="589199B8" w14:textId="26786B53" w:rsidR="006D1D03" w:rsidRPr="00397ED2" w:rsidRDefault="0083631E" w:rsidP="00434982">
            <w:pPr>
              <w:tabs>
                <w:tab w:val="left" w:pos="-426"/>
                <w:tab w:val="left" w:pos="-141"/>
              </w:tabs>
              <w:rPr>
                <w:b/>
                <w:i/>
                <w:color w:val="FF0000"/>
              </w:rPr>
            </w:pPr>
            <w:r w:rsidRPr="00397ED2">
              <w:rPr>
                <w:b/>
                <w:i/>
                <w:color w:val="FF0000"/>
                <w:highlight w:val="yellow"/>
              </w:rPr>
              <w:t>(</w:t>
            </w:r>
            <w:r w:rsidR="00397ED2" w:rsidRPr="00397ED2">
              <w:rPr>
                <w:b/>
                <w:i/>
                <w:color w:val="FF0000"/>
                <w:highlight w:val="yellow"/>
              </w:rPr>
              <w:t xml:space="preserve">Nota: </w:t>
            </w:r>
            <w:r w:rsidRPr="00397ED2">
              <w:rPr>
                <w:b/>
                <w:i/>
                <w:color w:val="FF0000"/>
                <w:highlight w:val="yellow"/>
              </w:rPr>
              <w:t xml:space="preserve">adaptar el listado </w:t>
            </w:r>
            <w:r w:rsidR="00397ED2" w:rsidRPr="00397ED2">
              <w:rPr>
                <w:b/>
                <w:i/>
                <w:color w:val="FF0000"/>
                <w:highlight w:val="yellow"/>
              </w:rPr>
              <w:t>a los gastos recogidos en la convocatoria)</w:t>
            </w:r>
          </w:p>
        </w:tc>
      </w:tr>
      <w:tr w:rsidR="006D1D03" w:rsidRPr="00104556" w14:paraId="589199BC" w14:textId="77777777" w:rsidTr="00EE6C05">
        <w:tc>
          <w:tcPr>
            <w:tcW w:w="1109" w:type="dxa"/>
            <w:tcBorders>
              <w:bottom w:val="single" w:sz="4" w:space="0" w:color="auto"/>
            </w:tcBorders>
            <w:shd w:val="clear" w:color="auto" w:fill="808080"/>
          </w:tcPr>
          <w:p w14:paraId="589199BA" w14:textId="77777777" w:rsidR="006D1D03" w:rsidRPr="00104556" w:rsidRDefault="006D1D03" w:rsidP="00104556">
            <w:pPr>
              <w:tabs>
                <w:tab w:val="left" w:pos="-426"/>
                <w:tab w:val="left" w:pos="-141"/>
              </w:tabs>
              <w:rPr>
                <w:bCs w:val="0"/>
                <w:color w:val="FFFFFF"/>
                <w:sz w:val="22"/>
              </w:rPr>
            </w:pPr>
            <w:r w:rsidRPr="00104556">
              <w:rPr>
                <w:bCs w:val="0"/>
                <w:color w:val="FFFFFF"/>
                <w:sz w:val="22"/>
              </w:rPr>
              <w:t>Apartado</w:t>
            </w:r>
          </w:p>
        </w:tc>
        <w:tc>
          <w:tcPr>
            <w:tcW w:w="8241" w:type="dxa"/>
            <w:shd w:val="clear" w:color="auto" w:fill="808080"/>
          </w:tcPr>
          <w:p w14:paraId="589199BB" w14:textId="77777777" w:rsidR="006D1D03" w:rsidRPr="00104556" w:rsidRDefault="006D1D03" w:rsidP="00104556">
            <w:pPr>
              <w:tabs>
                <w:tab w:val="left" w:pos="-426"/>
                <w:tab w:val="left" w:pos="-141"/>
              </w:tabs>
              <w:rPr>
                <w:bCs w:val="0"/>
                <w:color w:val="FFFFFF"/>
                <w:sz w:val="22"/>
              </w:rPr>
            </w:pPr>
            <w:r w:rsidRPr="00104556">
              <w:rPr>
                <w:bCs w:val="0"/>
                <w:color w:val="FFFFFF"/>
                <w:sz w:val="22"/>
              </w:rPr>
              <w:t xml:space="preserve">Concepto y Descripción </w:t>
            </w:r>
          </w:p>
        </w:tc>
      </w:tr>
      <w:tr w:rsidR="006D1D03" w:rsidRPr="00104556" w14:paraId="589199BF" w14:textId="77777777" w:rsidTr="00EE6C05">
        <w:tc>
          <w:tcPr>
            <w:tcW w:w="1109" w:type="dxa"/>
            <w:vMerge w:val="restart"/>
            <w:shd w:val="clear" w:color="auto" w:fill="F2F2F2" w:themeFill="background1" w:themeFillShade="F2"/>
          </w:tcPr>
          <w:p w14:paraId="589199BD" w14:textId="77777777" w:rsidR="006D1D03" w:rsidRPr="00104556" w:rsidRDefault="006D1D03" w:rsidP="00104556">
            <w:pPr>
              <w:tabs>
                <w:tab w:val="left" w:pos="-426"/>
                <w:tab w:val="left" w:pos="-141"/>
              </w:tabs>
              <w:rPr>
                <w:bCs w:val="0"/>
              </w:rPr>
            </w:pPr>
            <w:r w:rsidRPr="00104556">
              <w:rPr>
                <w:bCs w:val="0"/>
              </w:rPr>
              <w:t>a)</w:t>
            </w:r>
          </w:p>
        </w:tc>
        <w:tc>
          <w:tcPr>
            <w:tcW w:w="8241" w:type="dxa"/>
            <w:shd w:val="clear" w:color="auto" w:fill="auto"/>
          </w:tcPr>
          <w:p w14:paraId="589199BE" w14:textId="77777777" w:rsidR="006D1D03" w:rsidRPr="00104556" w:rsidRDefault="006D1D03" w:rsidP="00104556">
            <w:pPr>
              <w:tabs>
                <w:tab w:val="left" w:pos="-426"/>
                <w:tab w:val="left" w:pos="-141"/>
              </w:tabs>
              <w:rPr>
                <w:bCs w:val="0"/>
              </w:rPr>
            </w:pPr>
            <w:r w:rsidRPr="00104556">
              <w:rPr>
                <w:rFonts w:ascii="Calibri" w:hAnsi="Calibri" w:cs="Arial"/>
                <w:b/>
                <w:bCs w:val="0"/>
                <w:i/>
                <w:sz w:val="18"/>
                <w:szCs w:val="18"/>
                <w:lang w:val="es-ES_tradnl"/>
              </w:rPr>
              <w:t>VIAJE Y ALOJAMIENTO DE LAS EMPRESAS</w:t>
            </w:r>
          </w:p>
        </w:tc>
      </w:tr>
      <w:tr w:rsidR="006D1D03" w:rsidRPr="00104556" w14:paraId="589199C4" w14:textId="77777777" w:rsidTr="00E065DD">
        <w:trPr>
          <w:trHeight w:val="3589"/>
        </w:trPr>
        <w:tc>
          <w:tcPr>
            <w:tcW w:w="1109" w:type="dxa"/>
            <w:vMerge/>
            <w:shd w:val="clear" w:color="auto" w:fill="F2F2F2" w:themeFill="background1" w:themeFillShade="F2"/>
          </w:tcPr>
          <w:p w14:paraId="589199C0" w14:textId="77777777" w:rsidR="006D1D03" w:rsidRPr="00104556" w:rsidRDefault="006D1D03" w:rsidP="00104556">
            <w:pPr>
              <w:tabs>
                <w:tab w:val="left" w:pos="-426"/>
                <w:tab w:val="left" w:pos="-141"/>
              </w:tabs>
              <w:rPr>
                <w:bCs w:val="0"/>
              </w:rPr>
            </w:pPr>
          </w:p>
        </w:tc>
        <w:tc>
          <w:tcPr>
            <w:tcW w:w="8241" w:type="dxa"/>
            <w:shd w:val="clear" w:color="auto" w:fill="auto"/>
            <w:vAlign w:val="center"/>
          </w:tcPr>
          <w:p w14:paraId="6B4558ED" w14:textId="502AAB42" w:rsidR="002A4B2E" w:rsidRDefault="004A3797" w:rsidP="00D76D04">
            <w:pPr>
              <w:pStyle w:val="Rpido1"/>
              <w:spacing w:line="276" w:lineRule="auto"/>
              <w:jc w:val="both"/>
              <w:rPr>
                <w:rFonts w:ascii="Calibri" w:hAnsi="Calibri"/>
                <w:sz w:val="18"/>
                <w:szCs w:val="18"/>
                <w:lang w:val="es-ES_tradnl"/>
              </w:rPr>
            </w:pPr>
            <w:r w:rsidRPr="004A3797">
              <w:rPr>
                <w:rFonts w:ascii="Calibri" w:hAnsi="Calibri"/>
                <w:sz w:val="18"/>
                <w:szCs w:val="18"/>
                <w:lang w:val="es-ES_tradnl"/>
              </w:rPr>
              <w:t>Coste unitario para cubrir los gastos de viaje</w:t>
            </w:r>
            <w:r w:rsidR="0044321F">
              <w:rPr>
                <w:rFonts w:ascii="Calibri" w:hAnsi="Calibri"/>
                <w:sz w:val="18"/>
                <w:szCs w:val="18"/>
                <w:lang w:val="es-ES_tradnl"/>
              </w:rPr>
              <w:t xml:space="preserve"> (transporte,</w:t>
            </w:r>
            <w:r w:rsidR="0044321F" w:rsidRPr="004A3797">
              <w:rPr>
                <w:rFonts w:ascii="Calibri" w:hAnsi="Calibri"/>
                <w:sz w:val="18"/>
                <w:szCs w:val="18"/>
                <w:lang w:val="es-ES_tradnl"/>
              </w:rPr>
              <w:t xml:space="preserve"> alojamiento</w:t>
            </w:r>
            <w:r w:rsidRPr="004A3797">
              <w:rPr>
                <w:rFonts w:ascii="Calibri" w:hAnsi="Calibri"/>
                <w:sz w:val="18"/>
                <w:szCs w:val="18"/>
                <w:lang w:val="es-ES_tradnl"/>
              </w:rPr>
              <w:t xml:space="preserve"> y </w:t>
            </w:r>
            <w:r w:rsidR="009A2464" w:rsidRPr="004A3797">
              <w:rPr>
                <w:rFonts w:ascii="Calibri" w:hAnsi="Calibri"/>
                <w:sz w:val="18"/>
                <w:szCs w:val="18"/>
                <w:lang w:val="es-ES_tradnl"/>
              </w:rPr>
              <w:t>manutención</w:t>
            </w:r>
            <w:r w:rsidR="0044321F">
              <w:rPr>
                <w:rFonts w:ascii="Calibri" w:hAnsi="Calibri"/>
                <w:sz w:val="18"/>
                <w:szCs w:val="18"/>
                <w:lang w:val="es-ES_tradnl"/>
              </w:rPr>
              <w:t>)</w:t>
            </w:r>
            <w:r w:rsidR="009A2464">
              <w:rPr>
                <w:rFonts w:ascii="Calibri" w:hAnsi="Calibri"/>
                <w:sz w:val="18"/>
                <w:szCs w:val="18"/>
                <w:lang w:val="es-ES_tradnl"/>
              </w:rPr>
              <w:t>.</w:t>
            </w:r>
          </w:p>
          <w:p w14:paraId="46B0C54C" w14:textId="77777777" w:rsidR="00BE02D2" w:rsidRPr="00E065DD" w:rsidRDefault="00BE02D2" w:rsidP="00D76D04">
            <w:pPr>
              <w:pStyle w:val="Rpido1"/>
              <w:spacing w:line="276" w:lineRule="auto"/>
              <w:jc w:val="both"/>
              <w:rPr>
                <w:rFonts w:ascii="Calibri" w:hAnsi="Calibri"/>
                <w:sz w:val="2"/>
                <w:szCs w:val="2"/>
                <w:lang w:val="es-ES_tradnl"/>
              </w:rPr>
            </w:pPr>
          </w:p>
          <w:p w14:paraId="0BCDB67C" w14:textId="31BC1CFA" w:rsidR="004A3797" w:rsidRDefault="00F8087E" w:rsidP="00D76D04">
            <w:pPr>
              <w:pStyle w:val="Rpido1"/>
              <w:spacing w:line="276" w:lineRule="auto"/>
              <w:jc w:val="both"/>
              <w:rPr>
                <w:rFonts w:ascii="Calibri" w:hAnsi="Calibri"/>
                <w:sz w:val="18"/>
                <w:szCs w:val="18"/>
                <w:lang w:val="es-ES_tradnl"/>
              </w:rPr>
            </w:pPr>
            <w:r>
              <w:rPr>
                <w:rFonts w:ascii="Calibri" w:hAnsi="Calibri"/>
                <w:sz w:val="18"/>
                <w:szCs w:val="18"/>
                <w:lang w:val="es-ES_tradnl"/>
              </w:rPr>
              <w:t>El importe del coste unitario</w:t>
            </w:r>
            <w:r w:rsidR="004E3CBD">
              <w:rPr>
                <w:rFonts w:ascii="Calibri" w:hAnsi="Calibri"/>
                <w:sz w:val="18"/>
                <w:szCs w:val="18"/>
                <w:lang w:val="es-ES_tradnl"/>
              </w:rPr>
              <w:t xml:space="preserve"> para cada uno de los </w:t>
            </w:r>
            <w:r w:rsidR="00BE02D2">
              <w:rPr>
                <w:rFonts w:ascii="Calibri" w:hAnsi="Calibri"/>
                <w:sz w:val="18"/>
                <w:szCs w:val="18"/>
                <w:lang w:val="es-ES_tradnl"/>
              </w:rPr>
              <w:t>conceptos</w:t>
            </w:r>
            <w:r w:rsidR="007E2738">
              <w:rPr>
                <w:rFonts w:ascii="Calibri" w:hAnsi="Calibri"/>
                <w:sz w:val="18"/>
                <w:szCs w:val="18"/>
                <w:lang w:val="es-ES_tradnl"/>
              </w:rPr>
              <w:t xml:space="preserve"> </w:t>
            </w:r>
            <w:r>
              <w:rPr>
                <w:rFonts w:ascii="Calibri" w:hAnsi="Calibri"/>
                <w:sz w:val="18"/>
                <w:szCs w:val="18"/>
                <w:lang w:val="es-ES_tradnl"/>
              </w:rPr>
              <w:t>será el indicado en la convocatoria pública de ayuda</w:t>
            </w:r>
            <w:r w:rsidR="004B7D05">
              <w:rPr>
                <w:rFonts w:ascii="Calibri" w:hAnsi="Calibri"/>
                <w:sz w:val="18"/>
                <w:szCs w:val="18"/>
                <w:lang w:val="es-ES_tradnl"/>
              </w:rPr>
              <w:t>,</w:t>
            </w:r>
            <w:r w:rsidR="00B7491C">
              <w:rPr>
                <w:rFonts w:ascii="Calibri" w:hAnsi="Calibri"/>
                <w:sz w:val="18"/>
                <w:szCs w:val="18"/>
                <w:lang w:val="es-ES_tradnl"/>
              </w:rPr>
              <w:t xml:space="preserve"> y está </w:t>
            </w:r>
            <w:r w:rsidR="004A3797" w:rsidRPr="004A3797">
              <w:rPr>
                <w:rFonts w:ascii="Calibri" w:hAnsi="Calibri"/>
                <w:sz w:val="18"/>
                <w:szCs w:val="18"/>
                <w:lang w:val="es-ES_tradnl"/>
              </w:rPr>
              <w:t>calculado a partir de una referencia objetiva, de conformidad con el art.53.3 letra a), inciso i) del Reglamento (UE) 2021/1060.</w:t>
            </w:r>
          </w:p>
          <w:p w14:paraId="75AB85AC" w14:textId="77777777" w:rsidR="00D76D04" w:rsidRPr="0050347C" w:rsidRDefault="00D76D04" w:rsidP="00D76D04">
            <w:pPr>
              <w:pStyle w:val="Rpido1"/>
              <w:spacing w:line="276" w:lineRule="auto"/>
              <w:jc w:val="both"/>
              <w:rPr>
                <w:rFonts w:ascii="Calibri" w:hAnsi="Calibri"/>
                <w:sz w:val="10"/>
                <w:szCs w:val="10"/>
                <w:lang w:val="es-ES_tradnl"/>
              </w:rPr>
            </w:pPr>
          </w:p>
          <w:p w14:paraId="6DDE7BCD" w14:textId="0C6BD54C" w:rsidR="004A3797" w:rsidRPr="004A3797" w:rsidRDefault="004A3797" w:rsidP="00D76D04">
            <w:pPr>
              <w:pStyle w:val="Rpido1"/>
              <w:spacing w:line="276" w:lineRule="auto"/>
              <w:jc w:val="both"/>
              <w:rPr>
                <w:rFonts w:ascii="Calibri" w:hAnsi="Calibri"/>
                <w:sz w:val="18"/>
                <w:szCs w:val="18"/>
                <w:lang w:val="es-ES_tradnl"/>
              </w:rPr>
            </w:pPr>
            <w:r w:rsidRPr="004A3797">
              <w:rPr>
                <w:rFonts w:ascii="Calibri" w:hAnsi="Calibri"/>
                <w:sz w:val="18"/>
                <w:szCs w:val="18"/>
                <w:lang w:val="es-ES_tradnl"/>
              </w:rPr>
              <w:t xml:space="preserve">Las referencias objetivas </w:t>
            </w:r>
            <w:r w:rsidR="00B7491C">
              <w:rPr>
                <w:rFonts w:ascii="Calibri" w:hAnsi="Calibri"/>
                <w:sz w:val="18"/>
                <w:szCs w:val="18"/>
                <w:lang w:val="es-ES_tradnl"/>
              </w:rPr>
              <w:t>utilizadas</w:t>
            </w:r>
            <w:r w:rsidR="00AB4B24">
              <w:rPr>
                <w:rFonts w:ascii="Calibri" w:hAnsi="Calibri"/>
                <w:sz w:val="18"/>
                <w:szCs w:val="18"/>
                <w:lang w:val="es-ES_tradnl"/>
              </w:rPr>
              <w:t xml:space="preserve"> son</w:t>
            </w:r>
            <w:r w:rsidRPr="004A3797">
              <w:rPr>
                <w:rFonts w:ascii="Calibri" w:hAnsi="Calibri"/>
                <w:sz w:val="18"/>
                <w:szCs w:val="18"/>
                <w:lang w:val="es-ES_tradnl"/>
              </w:rPr>
              <w:t>:</w:t>
            </w:r>
          </w:p>
          <w:p w14:paraId="0B404FA0" w14:textId="736DD4C5" w:rsidR="004A3797" w:rsidRPr="004A3797" w:rsidRDefault="004A3797" w:rsidP="00D76D04">
            <w:pPr>
              <w:pStyle w:val="Rpido1"/>
              <w:numPr>
                <w:ilvl w:val="0"/>
                <w:numId w:val="30"/>
              </w:numPr>
              <w:spacing w:line="276" w:lineRule="auto"/>
              <w:jc w:val="both"/>
              <w:rPr>
                <w:rFonts w:ascii="Calibri" w:hAnsi="Calibri"/>
                <w:sz w:val="18"/>
                <w:szCs w:val="18"/>
                <w:lang w:val="es-ES_tradnl"/>
              </w:rPr>
            </w:pPr>
            <w:r w:rsidRPr="004A3797">
              <w:rPr>
                <w:rFonts w:ascii="Calibri" w:hAnsi="Calibri"/>
                <w:sz w:val="18"/>
                <w:szCs w:val="18"/>
                <w:lang w:val="es-ES_tradnl"/>
              </w:rPr>
              <w:t xml:space="preserve">Decisión de la Comisión </w:t>
            </w:r>
            <w:proofErr w:type="gramStart"/>
            <w:r w:rsidRPr="004A3797">
              <w:rPr>
                <w:rFonts w:ascii="Calibri" w:hAnsi="Calibri"/>
                <w:sz w:val="18"/>
                <w:szCs w:val="18"/>
                <w:lang w:val="es-ES_tradnl"/>
              </w:rPr>
              <w:t>C(</w:t>
            </w:r>
            <w:proofErr w:type="gramEnd"/>
            <w:r w:rsidRPr="004A3797">
              <w:rPr>
                <w:rFonts w:ascii="Calibri" w:hAnsi="Calibri"/>
                <w:sz w:val="18"/>
                <w:szCs w:val="18"/>
                <w:lang w:val="es-ES_tradnl"/>
              </w:rPr>
              <w:t xml:space="preserve">2021) 35 y </w:t>
            </w:r>
            <w:r w:rsidRPr="002F3581">
              <w:rPr>
                <w:rFonts w:ascii="Calibri" w:hAnsi="Calibri"/>
                <w:sz w:val="18"/>
                <w:szCs w:val="18"/>
                <w:lang w:val="es-ES_tradnl"/>
              </w:rPr>
              <w:t xml:space="preserve">su actualización de </w:t>
            </w:r>
            <w:r w:rsidR="002F3581">
              <w:rPr>
                <w:rFonts w:ascii="Calibri" w:hAnsi="Calibri"/>
                <w:sz w:val="18"/>
                <w:szCs w:val="18"/>
                <w:lang w:val="es-ES_tradnl"/>
              </w:rPr>
              <w:t>31.07.2024</w:t>
            </w:r>
            <w:r w:rsidRPr="004A3797">
              <w:rPr>
                <w:rFonts w:ascii="Calibri" w:hAnsi="Calibri"/>
                <w:sz w:val="18"/>
                <w:szCs w:val="18"/>
                <w:lang w:val="es-ES_tradnl"/>
              </w:rPr>
              <w:t xml:space="preserve"> para calcular los costes de desplazamiento (todos los países), alojamiento y manutención (Europa y países limítrofes) </w:t>
            </w:r>
          </w:p>
          <w:p w14:paraId="6C35A790" w14:textId="77777777" w:rsidR="009116F2" w:rsidRDefault="004A3797" w:rsidP="00D76D04">
            <w:pPr>
              <w:pStyle w:val="Rpido1"/>
              <w:numPr>
                <w:ilvl w:val="0"/>
                <w:numId w:val="31"/>
              </w:numPr>
              <w:spacing w:line="276" w:lineRule="auto"/>
              <w:jc w:val="both"/>
              <w:rPr>
                <w:rFonts w:ascii="Calibri" w:hAnsi="Calibri"/>
                <w:sz w:val="18"/>
                <w:szCs w:val="18"/>
                <w:lang w:val="es-ES_tradnl"/>
              </w:rPr>
            </w:pPr>
            <w:r w:rsidRPr="004A3797">
              <w:rPr>
                <w:rFonts w:ascii="Calibri" w:hAnsi="Calibri"/>
                <w:sz w:val="18"/>
                <w:szCs w:val="18"/>
                <w:lang w:val="es-ES_tradnl"/>
              </w:rPr>
              <w:t xml:space="preserve">Costes per diem de los proyectos europeos, en el caso de alojamiento y manutención de países no cubiertos por la Decisión </w:t>
            </w:r>
            <w:proofErr w:type="gramStart"/>
            <w:r w:rsidRPr="004A3797">
              <w:rPr>
                <w:rFonts w:ascii="Calibri" w:hAnsi="Calibri"/>
                <w:sz w:val="18"/>
                <w:szCs w:val="18"/>
                <w:lang w:val="es-ES_tradnl"/>
              </w:rPr>
              <w:t>C(</w:t>
            </w:r>
            <w:proofErr w:type="gramEnd"/>
            <w:r w:rsidRPr="004A3797">
              <w:rPr>
                <w:rFonts w:ascii="Calibri" w:hAnsi="Calibri"/>
                <w:sz w:val="18"/>
                <w:szCs w:val="18"/>
                <w:lang w:val="es-ES_tradnl"/>
              </w:rPr>
              <w:t xml:space="preserve">2021)35 </w:t>
            </w:r>
          </w:p>
          <w:p w14:paraId="589199C3" w14:textId="456CD451" w:rsidR="006D1D03" w:rsidRPr="00D6352F" w:rsidRDefault="0055117E" w:rsidP="00D76D04">
            <w:pPr>
              <w:pStyle w:val="Rpido1"/>
              <w:spacing w:line="276" w:lineRule="auto"/>
              <w:jc w:val="both"/>
              <w:rPr>
                <w:rFonts w:ascii="Calibri" w:hAnsi="Calibri"/>
                <w:strike/>
                <w:sz w:val="18"/>
                <w:szCs w:val="18"/>
                <w:lang w:val="es-ES_tradnl"/>
              </w:rPr>
            </w:pPr>
            <w:r>
              <w:rPr>
                <w:rFonts w:ascii="Calibri" w:hAnsi="Calibri"/>
                <w:sz w:val="18"/>
                <w:szCs w:val="18"/>
                <w:lang w:val="es-ES_tradnl"/>
              </w:rPr>
              <w:t>E</w:t>
            </w:r>
            <w:r w:rsidR="008642EB" w:rsidRPr="008642EB">
              <w:rPr>
                <w:rFonts w:ascii="Calibri" w:hAnsi="Calibri"/>
                <w:sz w:val="18"/>
                <w:szCs w:val="18"/>
                <w:lang w:val="es-ES_tradnl"/>
              </w:rPr>
              <w:t xml:space="preserve">n caso de que se establezca en la convocatoria la posibilidad de </w:t>
            </w:r>
            <w:r w:rsidR="00252F67">
              <w:rPr>
                <w:rFonts w:ascii="Calibri" w:hAnsi="Calibri"/>
                <w:sz w:val="18"/>
                <w:szCs w:val="18"/>
                <w:lang w:val="es-ES_tradnl"/>
              </w:rPr>
              <w:t>que participen</w:t>
            </w:r>
            <w:r w:rsidR="008642EB" w:rsidRPr="008642EB">
              <w:rPr>
                <w:rFonts w:ascii="Calibri" w:hAnsi="Calibri"/>
                <w:sz w:val="18"/>
                <w:szCs w:val="18"/>
                <w:lang w:val="es-ES_tradnl"/>
              </w:rPr>
              <w:t xml:space="preserve"> </w:t>
            </w:r>
            <w:r w:rsidR="00190777">
              <w:rPr>
                <w:rFonts w:ascii="Calibri" w:hAnsi="Calibri"/>
                <w:sz w:val="18"/>
                <w:szCs w:val="18"/>
                <w:lang w:val="es-ES_tradnl"/>
              </w:rPr>
              <w:t xml:space="preserve">en la actuación </w:t>
            </w:r>
            <w:r w:rsidR="008642EB" w:rsidRPr="008642EB">
              <w:rPr>
                <w:rFonts w:ascii="Calibri" w:hAnsi="Calibri"/>
                <w:sz w:val="18"/>
                <w:szCs w:val="18"/>
                <w:lang w:val="es-ES_tradnl"/>
              </w:rPr>
              <w:t>dos representantes de la empresa</w:t>
            </w:r>
            <w:r w:rsidR="000342C1">
              <w:rPr>
                <w:rFonts w:ascii="Calibri" w:hAnsi="Calibri"/>
                <w:sz w:val="18"/>
                <w:szCs w:val="18"/>
                <w:lang w:val="es-ES_tradnl"/>
              </w:rPr>
              <w:t xml:space="preserve">, </w:t>
            </w:r>
            <w:r w:rsidR="00295F34">
              <w:rPr>
                <w:rFonts w:ascii="Calibri" w:hAnsi="Calibri"/>
                <w:sz w:val="18"/>
                <w:szCs w:val="18"/>
                <w:lang w:val="es-ES_tradnl"/>
              </w:rPr>
              <w:t xml:space="preserve">el segundo participante también </w:t>
            </w:r>
            <w:r w:rsidR="0043154E">
              <w:rPr>
                <w:rFonts w:ascii="Calibri" w:hAnsi="Calibri"/>
                <w:sz w:val="18"/>
                <w:szCs w:val="18"/>
                <w:lang w:val="es-ES_tradnl"/>
              </w:rPr>
              <w:t>o</w:t>
            </w:r>
            <w:r w:rsidR="00BC5CEC">
              <w:rPr>
                <w:rFonts w:ascii="Calibri" w:hAnsi="Calibri"/>
                <w:sz w:val="18"/>
                <w:szCs w:val="18"/>
                <w:lang w:val="es-ES_tradnl"/>
              </w:rPr>
              <w:t xml:space="preserve">ptará al coste unitario </w:t>
            </w:r>
            <w:r w:rsidR="00396039">
              <w:rPr>
                <w:rFonts w:ascii="Calibri" w:hAnsi="Calibri"/>
                <w:sz w:val="18"/>
                <w:szCs w:val="18"/>
                <w:lang w:val="es-ES_tradnl"/>
              </w:rPr>
              <w:t>para cubrir los gastos de viaje</w:t>
            </w:r>
            <w:r w:rsidR="00D76D04">
              <w:rPr>
                <w:rFonts w:ascii="Calibri" w:hAnsi="Calibri"/>
                <w:sz w:val="18"/>
                <w:szCs w:val="18"/>
                <w:lang w:val="es-ES_tradnl"/>
              </w:rPr>
              <w:t xml:space="preserve"> </w:t>
            </w:r>
            <w:r w:rsidR="008642EB" w:rsidRPr="008642EB">
              <w:rPr>
                <w:rFonts w:ascii="Calibri" w:hAnsi="Calibri"/>
                <w:sz w:val="18"/>
                <w:szCs w:val="18"/>
                <w:lang w:val="es-ES_tradnl"/>
              </w:rPr>
              <w:t xml:space="preserve">(para </w:t>
            </w:r>
            <w:r w:rsidR="00857240">
              <w:rPr>
                <w:rFonts w:ascii="Calibri" w:hAnsi="Calibri"/>
                <w:sz w:val="18"/>
                <w:szCs w:val="18"/>
                <w:lang w:val="es-ES_tradnl"/>
              </w:rPr>
              <w:t>admitir los costes del segundo</w:t>
            </w:r>
            <w:r w:rsidR="008642EB" w:rsidRPr="008642EB">
              <w:rPr>
                <w:rFonts w:ascii="Calibri" w:hAnsi="Calibri"/>
                <w:sz w:val="18"/>
                <w:szCs w:val="18"/>
                <w:lang w:val="es-ES_tradnl"/>
              </w:rPr>
              <w:t xml:space="preserve"> participante, será necesario el visto bueno por escrito de la Entidad cameral).</w:t>
            </w:r>
          </w:p>
        </w:tc>
      </w:tr>
      <w:tr w:rsidR="006D1D03" w:rsidRPr="00104556" w14:paraId="589199C7" w14:textId="77777777" w:rsidTr="00EE6C05">
        <w:tc>
          <w:tcPr>
            <w:tcW w:w="1109" w:type="dxa"/>
            <w:vMerge w:val="restart"/>
            <w:shd w:val="clear" w:color="auto" w:fill="F2F2F2" w:themeFill="background1" w:themeFillShade="F2"/>
          </w:tcPr>
          <w:p w14:paraId="589199C5" w14:textId="77777777" w:rsidR="006D1D03" w:rsidRPr="00104556" w:rsidRDefault="006D1D03" w:rsidP="00104556">
            <w:pPr>
              <w:tabs>
                <w:tab w:val="left" w:pos="-426"/>
                <w:tab w:val="left" w:pos="-141"/>
              </w:tabs>
              <w:rPr>
                <w:bCs w:val="0"/>
              </w:rPr>
            </w:pPr>
            <w:r w:rsidRPr="00104556">
              <w:rPr>
                <w:bCs w:val="0"/>
              </w:rPr>
              <w:t>b)</w:t>
            </w:r>
          </w:p>
        </w:tc>
        <w:tc>
          <w:tcPr>
            <w:tcW w:w="8241" w:type="dxa"/>
            <w:shd w:val="clear" w:color="auto" w:fill="auto"/>
          </w:tcPr>
          <w:p w14:paraId="589199C6" w14:textId="77777777" w:rsidR="006D1D03" w:rsidRPr="00434982" w:rsidRDefault="006D1D03" w:rsidP="00434982">
            <w:pPr>
              <w:tabs>
                <w:tab w:val="left" w:pos="-426"/>
                <w:tab w:val="left" w:pos="-141"/>
              </w:tabs>
              <w:spacing w:line="276" w:lineRule="auto"/>
              <w:rPr>
                <w:rFonts w:ascii="Calibri" w:hAnsi="Calibri" w:cs="Arial"/>
                <w:bCs w:val="0"/>
                <w:sz w:val="18"/>
                <w:szCs w:val="18"/>
                <w:lang w:val="es-ES_tradnl"/>
              </w:rPr>
            </w:pPr>
            <w:r w:rsidRPr="00104556">
              <w:rPr>
                <w:rFonts w:ascii="Calibri" w:hAnsi="Calibri" w:cs="Arial"/>
                <w:b/>
                <w:bCs w:val="0"/>
                <w:i/>
                <w:sz w:val="18"/>
                <w:szCs w:val="18"/>
                <w:lang w:val="es-ES_tradnl"/>
              </w:rPr>
              <w:t>ALQUILER DE ESPACIO, STAND Y/O SALAS</w:t>
            </w:r>
            <w:r w:rsidRPr="00104556">
              <w:rPr>
                <w:rFonts w:ascii="Calibri" w:hAnsi="Calibri" w:cs="Arial"/>
                <w:bCs w:val="0"/>
                <w:sz w:val="18"/>
                <w:szCs w:val="18"/>
                <w:lang w:val="es-ES_tradnl"/>
              </w:rPr>
              <w:t xml:space="preserve"> PARA LA REALIZACIÓN DE LA ACTUACIÓN, DERECHOS DE INSCRIPCIÓN EN FERIAS.</w:t>
            </w:r>
            <w:r w:rsidR="00C745D5" w:rsidRPr="00104556">
              <w:rPr>
                <w:rFonts w:ascii="Calibri" w:hAnsi="Calibri" w:cs="Arial"/>
                <w:bCs w:val="0"/>
                <w:sz w:val="18"/>
                <w:szCs w:val="18"/>
                <w:lang w:val="es-ES_tradnl"/>
              </w:rPr>
              <w:t xml:space="preserve"> </w:t>
            </w:r>
          </w:p>
        </w:tc>
      </w:tr>
      <w:tr w:rsidR="006D1D03" w:rsidRPr="00104556" w14:paraId="589199CB" w14:textId="77777777" w:rsidTr="00EE6C05">
        <w:tc>
          <w:tcPr>
            <w:tcW w:w="1109" w:type="dxa"/>
            <w:vMerge/>
            <w:shd w:val="clear" w:color="auto" w:fill="F2F2F2" w:themeFill="background1" w:themeFillShade="F2"/>
          </w:tcPr>
          <w:p w14:paraId="589199C8" w14:textId="77777777" w:rsidR="006D1D03" w:rsidRPr="00104556" w:rsidRDefault="006D1D03" w:rsidP="00104556">
            <w:pPr>
              <w:tabs>
                <w:tab w:val="left" w:pos="-426"/>
                <w:tab w:val="left" w:pos="-141"/>
              </w:tabs>
              <w:rPr>
                <w:bCs w:val="0"/>
              </w:rPr>
            </w:pPr>
          </w:p>
        </w:tc>
        <w:tc>
          <w:tcPr>
            <w:tcW w:w="8241" w:type="dxa"/>
            <w:shd w:val="clear" w:color="auto" w:fill="auto"/>
          </w:tcPr>
          <w:p w14:paraId="589199C9" w14:textId="77777777" w:rsidR="00C745D5" w:rsidRPr="00104556" w:rsidRDefault="00C745D5" w:rsidP="00104556">
            <w:pPr>
              <w:pStyle w:val="TextoNormal-CSC"/>
              <w:spacing w:after="0"/>
              <w:ind w:left="27"/>
              <w:rPr>
                <w:color w:val="000000"/>
                <w:sz w:val="18"/>
                <w:szCs w:val="16"/>
              </w:rPr>
            </w:pPr>
            <w:r w:rsidRPr="00104556">
              <w:rPr>
                <w:color w:val="000000"/>
                <w:sz w:val="18"/>
                <w:szCs w:val="16"/>
              </w:rPr>
              <w:t>(Se incluye cuota de inscripción, seguro obligatorio, alquiler de almacenes, conexiones de suministros y consumo, Limpieza)</w:t>
            </w:r>
          </w:p>
          <w:p w14:paraId="589199CA" w14:textId="05DF1A09" w:rsidR="006D1D03" w:rsidRPr="00907153" w:rsidRDefault="006D1D03" w:rsidP="00104556">
            <w:pPr>
              <w:pStyle w:val="Rpido1"/>
              <w:spacing w:line="276" w:lineRule="auto"/>
              <w:jc w:val="both"/>
              <w:rPr>
                <w:bCs/>
                <w:lang w:val="es-ES"/>
              </w:rPr>
            </w:pPr>
            <w:r w:rsidRPr="00104556">
              <w:rPr>
                <w:rFonts w:ascii="Calibri" w:hAnsi="Calibri" w:cs="Arial"/>
                <w:bCs/>
                <w:sz w:val="18"/>
                <w:szCs w:val="18"/>
                <w:lang w:val="es-ES_tradnl"/>
              </w:rPr>
              <w:t xml:space="preserve">Se deberá insertar el logo del FEDER en los espacios alquilados para la realización de las acciones. </w:t>
            </w:r>
            <w:r w:rsidRPr="00104556">
              <w:rPr>
                <w:rFonts w:ascii="Calibri" w:hAnsi="Calibri" w:cs="Arial"/>
                <w:bCs/>
                <w:i/>
                <w:iCs/>
                <w:sz w:val="18"/>
                <w:szCs w:val="18"/>
                <w:lang w:val="es-ES"/>
              </w:rPr>
              <w:t xml:space="preserve">Aquellos espacios que no incluyan el logo FEDER </w:t>
            </w:r>
            <w:r w:rsidRPr="00104556">
              <w:rPr>
                <w:rFonts w:ascii="Calibri" w:hAnsi="Calibri" w:cs="Arial"/>
                <w:bCs/>
                <w:i/>
                <w:iCs/>
                <w:sz w:val="18"/>
                <w:szCs w:val="18"/>
                <w:u w:val="single"/>
                <w:lang w:val="es-ES"/>
              </w:rPr>
              <w:t xml:space="preserve">no serán objeto de Cofinanciación comunitaria en el marco del </w:t>
            </w:r>
            <w:r w:rsidR="001F2C5F">
              <w:rPr>
                <w:rFonts w:ascii="Calibri" w:hAnsi="Calibri" w:cs="Arial"/>
                <w:bCs/>
                <w:i/>
                <w:iCs/>
                <w:sz w:val="18"/>
                <w:szCs w:val="18"/>
                <w:u w:val="single"/>
                <w:lang w:val="es-ES"/>
              </w:rPr>
              <w:t>p</w:t>
            </w:r>
            <w:r w:rsidRPr="00104556">
              <w:rPr>
                <w:rFonts w:ascii="Calibri" w:hAnsi="Calibri" w:cs="Arial"/>
                <w:bCs/>
                <w:i/>
                <w:iCs/>
                <w:sz w:val="18"/>
                <w:szCs w:val="18"/>
                <w:u w:val="single"/>
                <w:lang w:val="es-ES"/>
              </w:rPr>
              <w:t xml:space="preserve">rograma </w:t>
            </w:r>
            <w:r w:rsidR="001F2C5F" w:rsidRPr="00104556">
              <w:rPr>
                <w:rFonts w:ascii="Calibri" w:hAnsi="Calibri" w:cs="Arial"/>
                <w:bCs/>
                <w:i/>
                <w:iCs/>
                <w:sz w:val="18"/>
                <w:szCs w:val="18"/>
                <w:u w:val="single"/>
                <w:lang w:val="es-ES"/>
              </w:rPr>
              <w:t>P</w:t>
            </w:r>
            <w:r w:rsidR="001F2C5F">
              <w:rPr>
                <w:rFonts w:ascii="Calibri" w:hAnsi="Calibri" w:cs="Arial"/>
                <w:bCs/>
                <w:i/>
                <w:iCs/>
                <w:sz w:val="18"/>
                <w:szCs w:val="18"/>
                <w:u w:val="single"/>
                <w:lang w:val="es-ES"/>
              </w:rPr>
              <w:t>yme Global</w:t>
            </w:r>
            <w:r w:rsidR="001F2C5F" w:rsidRPr="00104556">
              <w:rPr>
                <w:rFonts w:ascii="Calibri" w:hAnsi="Calibri" w:cs="Arial"/>
                <w:bCs/>
                <w:i/>
                <w:iCs/>
                <w:sz w:val="18"/>
                <w:szCs w:val="18"/>
                <w:u w:val="single"/>
                <w:lang w:val="es-ES"/>
              </w:rPr>
              <w:t xml:space="preserve"> </w:t>
            </w:r>
            <w:r w:rsidR="00211EC4">
              <w:rPr>
                <w:rFonts w:ascii="Calibri" w:hAnsi="Calibri" w:cs="Arial"/>
                <w:bCs/>
                <w:i/>
                <w:iCs/>
                <w:sz w:val="18"/>
                <w:szCs w:val="18"/>
                <w:u w:val="single"/>
                <w:lang w:val="es-ES"/>
              </w:rPr>
              <w:t>2021-2027</w:t>
            </w:r>
            <w:r w:rsidRPr="00104556">
              <w:rPr>
                <w:rFonts w:ascii="Calibri" w:hAnsi="Calibri" w:cs="Arial"/>
                <w:bCs/>
                <w:i/>
                <w:iCs/>
                <w:sz w:val="18"/>
                <w:szCs w:val="18"/>
                <w:u w:val="single"/>
                <w:lang w:val="es-ES"/>
              </w:rPr>
              <w:t>.</w:t>
            </w:r>
          </w:p>
        </w:tc>
      </w:tr>
      <w:tr w:rsidR="006D1D03" w:rsidRPr="00104556" w14:paraId="589199CE" w14:textId="77777777" w:rsidTr="00EE6C05">
        <w:tc>
          <w:tcPr>
            <w:tcW w:w="1109" w:type="dxa"/>
            <w:vMerge w:val="restart"/>
            <w:shd w:val="clear" w:color="auto" w:fill="F2F2F2" w:themeFill="background1" w:themeFillShade="F2"/>
          </w:tcPr>
          <w:p w14:paraId="589199CC" w14:textId="77777777" w:rsidR="006D1D03" w:rsidRPr="00104556" w:rsidRDefault="006D1D03" w:rsidP="00104556">
            <w:pPr>
              <w:tabs>
                <w:tab w:val="left" w:pos="-426"/>
                <w:tab w:val="left" w:pos="-141"/>
              </w:tabs>
              <w:rPr>
                <w:bCs w:val="0"/>
              </w:rPr>
            </w:pPr>
            <w:r w:rsidRPr="00104556">
              <w:rPr>
                <w:bCs w:val="0"/>
              </w:rPr>
              <w:t>c)</w:t>
            </w:r>
          </w:p>
        </w:tc>
        <w:tc>
          <w:tcPr>
            <w:tcW w:w="8241" w:type="dxa"/>
            <w:shd w:val="clear" w:color="auto" w:fill="auto"/>
          </w:tcPr>
          <w:p w14:paraId="589199CD" w14:textId="77777777" w:rsidR="00C745D5" w:rsidRPr="00434982" w:rsidRDefault="006D1D03" w:rsidP="00104556">
            <w:pPr>
              <w:pStyle w:val="Rpido1"/>
              <w:spacing w:line="276" w:lineRule="auto"/>
              <w:jc w:val="both"/>
              <w:rPr>
                <w:rFonts w:ascii="Calibri" w:hAnsi="Calibri" w:cs="Arial"/>
                <w:i/>
                <w:sz w:val="16"/>
                <w:szCs w:val="18"/>
                <w:u w:val="single"/>
                <w:lang w:val="es-ES_tradnl"/>
              </w:rPr>
            </w:pPr>
            <w:r w:rsidRPr="00104556">
              <w:rPr>
                <w:rFonts w:ascii="Calibri" w:hAnsi="Calibri" w:cs="Arial"/>
                <w:b/>
                <w:bCs/>
                <w:sz w:val="18"/>
                <w:szCs w:val="18"/>
                <w:lang w:val="es-ES_tradnl"/>
              </w:rPr>
              <w:t>GASTOS DE DECORACIÓN BÁSICA DEL ESPACIO, STAND O SALA, ALQUILER DE MOBILIARIO, MEDIOS AUDIOVISUALES, ACREDITACIONES, AZAFATAS, ETC.</w:t>
            </w:r>
            <w:r w:rsidRPr="00104556">
              <w:rPr>
                <w:rFonts w:ascii="Calibri" w:hAnsi="Calibri" w:cs="Arial"/>
                <w:i/>
                <w:sz w:val="16"/>
                <w:szCs w:val="18"/>
                <w:u w:val="single"/>
                <w:lang w:val="es-ES_tradnl"/>
              </w:rPr>
              <w:t xml:space="preserve">  </w:t>
            </w:r>
          </w:p>
        </w:tc>
      </w:tr>
      <w:tr w:rsidR="006D1D03" w:rsidRPr="00104556" w14:paraId="589199D2" w14:textId="77777777" w:rsidTr="00EE6C05">
        <w:tc>
          <w:tcPr>
            <w:tcW w:w="1109" w:type="dxa"/>
            <w:vMerge/>
            <w:shd w:val="clear" w:color="auto" w:fill="F2F2F2" w:themeFill="background1" w:themeFillShade="F2"/>
          </w:tcPr>
          <w:p w14:paraId="589199CF" w14:textId="77777777" w:rsidR="006D1D03" w:rsidRPr="00104556" w:rsidRDefault="006D1D03" w:rsidP="00104556">
            <w:pPr>
              <w:tabs>
                <w:tab w:val="left" w:pos="-426"/>
                <w:tab w:val="left" w:pos="-141"/>
              </w:tabs>
              <w:rPr>
                <w:bCs w:val="0"/>
              </w:rPr>
            </w:pPr>
          </w:p>
        </w:tc>
        <w:tc>
          <w:tcPr>
            <w:tcW w:w="8241" w:type="dxa"/>
            <w:shd w:val="clear" w:color="auto" w:fill="auto"/>
          </w:tcPr>
          <w:p w14:paraId="589199D0" w14:textId="77777777" w:rsidR="00C745D5" w:rsidRPr="00104556" w:rsidRDefault="00C745D5" w:rsidP="00104556">
            <w:pPr>
              <w:pStyle w:val="TextoNormal-CSC"/>
              <w:spacing w:after="0"/>
              <w:ind w:left="27"/>
              <w:rPr>
                <w:sz w:val="20"/>
                <w:szCs w:val="20"/>
              </w:rPr>
            </w:pPr>
            <w:r w:rsidRPr="00104556">
              <w:rPr>
                <w:color w:val="000000"/>
                <w:sz w:val="18"/>
                <w:szCs w:val="16"/>
              </w:rPr>
              <w:t>(Se incluye transporte de los materiales de decoración, montaje y desmontaje del stand, mano de obra, conexión a suministros y consumo)</w:t>
            </w:r>
            <w:r w:rsidRPr="00104556">
              <w:rPr>
                <w:sz w:val="20"/>
                <w:szCs w:val="20"/>
              </w:rPr>
              <w:t xml:space="preserve"> </w:t>
            </w:r>
          </w:p>
          <w:p w14:paraId="589199D1" w14:textId="3EA848B4" w:rsidR="006D1D03" w:rsidRPr="00907153" w:rsidRDefault="006D1D03" w:rsidP="00104556">
            <w:pPr>
              <w:pStyle w:val="Rpido1"/>
              <w:spacing w:line="276" w:lineRule="auto"/>
              <w:jc w:val="both"/>
              <w:rPr>
                <w:bCs/>
                <w:lang w:val="es-ES"/>
              </w:rPr>
            </w:pPr>
            <w:r w:rsidRPr="00104556">
              <w:rPr>
                <w:rFonts w:ascii="Calibri" w:hAnsi="Calibri" w:cs="Arial"/>
                <w:bCs/>
                <w:sz w:val="18"/>
                <w:szCs w:val="18"/>
                <w:lang w:val="es-ES_tradnl"/>
              </w:rPr>
              <w:t xml:space="preserve">Se deberá insertar el logo del FEDER en los espacios alquilados para la realización de las acciones. </w:t>
            </w:r>
            <w:r w:rsidRPr="00104556">
              <w:rPr>
                <w:rFonts w:ascii="Calibri" w:hAnsi="Calibri" w:cs="Arial"/>
                <w:bCs/>
                <w:i/>
                <w:iCs/>
                <w:sz w:val="18"/>
                <w:szCs w:val="18"/>
                <w:lang w:val="es-ES"/>
              </w:rPr>
              <w:t xml:space="preserve">Aquellos espacios que no incluyan el logo FEDER </w:t>
            </w:r>
            <w:r w:rsidRPr="00104556">
              <w:rPr>
                <w:rFonts w:ascii="Calibri" w:hAnsi="Calibri" w:cs="Arial"/>
                <w:bCs/>
                <w:i/>
                <w:iCs/>
                <w:sz w:val="18"/>
                <w:szCs w:val="18"/>
                <w:u w:val="single"/>
                <w:lang w:val="es-ES"/>
              </w:rPr>
              <w:t xml:space="preserve">no serán objeto de Cofinanciación comunitaria en el marco del </w:t>
            </w:r>
            <w:r w:rsidR="0023545F">
              <w:rPr>
                <w:rFonts w:ascii="Calibri" w:hAnsi="Calibri" w:cs="Arial"/>
                <w:bCs/>
                <w:i/>
                <w:iCs/>
                <w:sz w:val="18"/>
                <w:szCs w:val="18"/>
                <w:u w:val="single"/>
                <w:lang w:val="es-ES"/>
              </w:rPr>
              <w:t>p</w:t>
            </w:r>
            <w:r w:rsidRPr="00104556">
              <w:rPr>
                <w:rFonts w:ascii="Calibri" w:hAnsi="Calibri" w:cs="Arial"/>
                <w:bCs/>
                <w:i/>
                <w:iCs/>
                <w:sz w:val="18"/>
                <w:szCs w:val="18"/>
                <w:u w:val="single"/>
                <w:lang w:val="es-ES"/>
              </w:rPr>
              <w:t xml:space="preserve">rograma </w:t>
            </w:r>
            <w:r w:rsidR="0023545F" w:rsidRPr="00104556">
              <w:rPr>
                <w:rFonts w:ascii="Calibri" w:hAnsi="Calibri" w:cs="Arial"/>
                <w:bCs/>
                <w:i/>
                <w:iCs/>
                <w:sz w:val="18"/>
                <w:szCs w:val="18"/>
                <w:u w:val="single"/>
                <w:lang w:val="es-ES"/>
              </w:rPr>
              <w:t>P</w:t>
            </w:r>
            <w:r w:rsidR="0023545F">
              <w:rPr>
                <w:rFonts w:ascii="Calibri" w:hAnsi="Calibri" w:cs="Arial"/>
                <w:bCs/>
                <w:i/>
                <w:iCs/>
                <w:sz w:val="18"/>
                <w:szCs w:val="18"/>
                <w:u w:val="single"/>
                <w:lang w:val="es-ES"/>
              </w:rPr>
              <w:t xml:space="preserve">yme Global </w:t>
            </w:r>
            <w:r w:rsidR="00211EC4">
              <w:rPr>
                <w:rFonts w:ascii="Calibri" w:hAnsi="Calibri" w:cs="Arial"/>
                <w:bCs/>
                <w:i/>
                <w:iCs/>
                <w:sz w:val="18"/>
                <w:szCs w:val="18"/>
                <w:u w:val="single"/>
                <w:lang w:val="es-ES"/>
              </w:rPr>
              <w:t>2021-2027</w:t>
            </w:r>
            <w:r w:rsidRPr="00104556">
              <w:rPr>
                <w:rFonts w:ascii="Calibri" w:hAnsi="Calibri" w:cs="Arial"/>
                <w:bCs/>
                <w:i/>
                <w:iCs/>
                <w:sz w:val="18"/>
                <w:szCs w:val="18"/>
                <w:u w:val="single"/>
                <w:lang w:val="es-ES"/>
              </w:rPr>
              <w:t>.</w:t>
            </w:r>
          </w:p>
        </w:tc>
      </w:tr>
      <w:tr w:rsidR="00D16E73" w:rsidRPr="00104556" w14:paraId="589199D5" w14:textId="77777777" w:rsidTr="00EE6C05">
        <w:tc>
          <w:tcPr>
            <w:tcW w:w="1109" w:type="dxa"/>
            <w:vMerge w:val="restart"/>
            <w:shd w:val="clear" w:color="auto" w:fill="F2F2F2" w:themeFill="background1" w:themeFillShade="F2"/>
          </w:tcPr>
          <w:p w14:paraId="589199D3" w14:textId="77777777" w:rsidR="00D16E73" w:rsidRPr="00104556" w:rsidRDefault="00D16E73" w:rsidP="00104556">
            <w:pPr>
              <w:tabs>
                <w:tab w:val="left" w:pos="-426"/>
                <w:tab w:val="left" w:pos="-141"/>
              </w:tabs>
              <w:rPr>
                <w:bCs w:val="0"/>
              </w:rPr>
            </w:pPr>
            <w:r w:rsidRPr="00104556">
              <w:rPr>
                <w:bCs w:val="0"/>
              </w:rPr>
              <w:t>d)</w:t>
            </w:r>
          </w:p>
        </w:tc>
        <w:tc>
          <w:tcPr>
            <w:tcW w:w="8241" w:type="dxa"/>
            <w:shd w:val="clear" w:color="auto" w:fill="auto"/>
          </w:tcPr>
          <w:p w14:paraId="589199D4" w14:textId="77777777" w:rsidR="00D16E73" w:rsidRPr="00104556" w:rsidRDefault="00D16E73" w:rsidP="00434982">
            <w:pPr>
              <w:tabs>
                <w:tab w:val="left" w:pos="-426"/>
                <w:tab w:val="left" w:pos="-141"/>
              </w:tabs>
              <w:spacing w:line="276" w:lineRule="auto"/>
              <w:rPr>
                <w:bCs w:val="0"/>
              </w:rPr>
            </w:pPr>
            <w:r w:rsidRPr="00104556">
              <w:rPr>
                <w:rFonts w:ascii="Calibri" w:hAnsi="Calibri" w:cs="Arial"/>
                <w:b/>
                <w:bCs w:val="0"/>
                <w:i/>
                <w:sz w:val="18"/>
                <w:szCs w:val="18"/>
                <w:lang w:val="es-ES_tradnl"/>
              </w:rPr>
              <w:t xml:space="preserve">ELABORACIÓN DE AGENDAS DE TRABAJO DE LAS EMPRESAS </w:t>
            </w:r>
          </w:p>
        </w:tc>
      </w:tr>
      <w:tr w:rsidR="00D16E73" w:rsidRPr="00104556" w14:paraId="589199DA" w14:textId="77777777" w:rsidTr="00EE6C05">
        <w:tc>
          <w:tcPr>
            <w:tcW w:w="1109" w:type="dxa"/>
            <w:vMerge/>
            <w:shd w:val="clear" w:color="auto" w:fill="F2F2F2" w:themeFill="background1" w:themeFillShade="F2"/>
          </w:tcPr>
          <w:p w14:paraId="589199D6" w14:textId="77777777" w:rsidR="00D16E73" w:rsidRPr="00104556" w:rsidRDefault="00D16E73" w:rsidP="00104556">
            <w:pPr>
              <w:tabs>
                <w:tab w:val="left" w:pos="-426"/>
                <w:tab w:val="left" w:pos="-141"/>
              </w:tabs>
              <w:rPr>
                <w:bCs w:val="0"/>
              </w:rPr>
            </w:pPr>
          </w:p>
        </w:tc>
        <w:tc>
          <w:tcPr>
            <w:tcW w:w="8241" w:type="dxa"/>
            <w:shd w:val="clear" w:color="auto" w:fill="auto"/>
          </w:tcPr>
          <w:p w14:paraId="589199D7" w14:textId="77777777" w:rsidR="00D16E73" w:rsidRPr="00104556" w:rsidRDefault="00D16E73" w:rsidP="00104556">
            <w:pPr>
              <w:pStyle w:val="Rpido1"/>
              <w:spacing w:line="276" w:lineRule="auto"/>
              <w:jc w:val="both"/>
              <w:rPr>
                <w:rFonts w:ascii="Calibri" w:hAnsi="Calibri"/>
                <w:sz w:val="18"/>
                <w:szCs w:val="18"/>
                <w:lang w:val="es-ES_tradnl"/>
              </w:rPr>
            </w:pPr>
            <w:r w:rsidRPr="00104556">
              <w:rPr>
                <w:rFonts w:ascii="Calibri" w:hAnsi="Calibri"/>
                <w:sz w:val="18"/>
                <w:szCs w:val="18"/>
                <w:lang w:val="es-ES_tradnl"/>
              </w:rPr>
              <w:t>La Agenda de trabajo   ofrece a la empresa una serie de entrevistas con potenciales socios, clientes o entidades locales.  </w:t>
            </w:r>
          </w:p>
          <w:p w14:paraId="589199D8" w14:textId="77777777" w:rsidR="00D16E73" w:rsidRPr="00104556" w:rsidRDefault="00D16E73" w:rsidP="00104556">
            <w:pPr>
              <w:pStyle w:val="Rpido1"/>
              <w:spacing w:line="276" w:lineRule="auto"/>
              <w:jc w:val="both"/>
              <w:rPr>
                <w:rFonts w:ascii="Calibri" w:hAnsi="Calibri"/>
                <w:sz w:val="18"/>
                <w:szCs w:val="18"/>
                <w:lang w:val="es-ES_tradnl"/>
              </w:rPr>
            </w:pPr>
            <w:r w:rsidRPr="00104556">
              <w:rPr>
                <w:rFonts w:ascii="Calibri" w:hAnsi="Calibri"/>
                <w:sz w:val="18"/>
                <w:szCs w:val="18"/>
                <w:lang w:val="es-ES_tradnl"/>
              </w:rPr>
              <w:t>Los contactos se escogen en función de las necesidades y objetivos establecidos conjuntamente por la empresa y la entidad encargada de elaborar la agenda.</w:t>
            </w:r>
          </w:p>
          <w:p w14:paraId="589199D9" w14:textId="59C6B370" w:rsidR="00D16E73" w:rsidRPr="00907153" w:rsidRDefault="00D16E73" w:rsidP="00104556">
            <w:pPr>
              <w:pStyle w:val="Rpido1"/>
              <w:spacing w:line="276" w:lineRule="auto"/>
              <w:jc w:val="both"/>
              <w:rPr>
                <w:bCs/>
                <w:lang w:val="es-ES"/>
              </w:rPr>
            </w:pPr>
            <w:r w:rsidRPr="00104556">
              <w:rPr>
                <w:rFonts w:ascii="Calibri" w:hAnsi="Calibri"/>
                <w:sz w:val="18"/>
                <w:szCs w:val="18"/>
                <w:lang w:val="es-ES_tradnl"/>
              </w:rPr>
              <w:t>El informe de la Agenda de reuniones incluirá la relación de entrevistas concertadas, con información relevante de cada uno de los contactos, así como cualquier tipo de información que se considere relevante para la empresa.</w:t>
            </w:r>
          </w:p>
        </w:tc>
      </w:tr>
      <w:tr w:rsidR="00B51BCA" w:rsidRPr="00104556" w14:paraId="589199DD" w14:textId="77777777" w:rsidTr="00EE6C05">
        <w:tc>
          <w:tcPr>
            <w:tcW w:w="1109" w:type="dxa"/>
            <w:vMerge w:val="restart"/>
            <w:shd w:val="clear" w:color="auto" w:fill="F2F2F2" w:themeFill="background1" w:themeFillShade="F2"/>
          </w:tcPr>
          <w:p w14:paraId="589199DB" w14:textId="77777777" w:rsidR="00B51BCA" w:rsidRPr="00104556" w:rsidRDefault="00B51BCA" w:rsidP="00104556">
            <w:pPr>
              <w:tabs>
                <w:tab w:val="left" w:pos="-426"/>
                <w:tab w:val="left" w:pos="-141"/>
              </w:tabs>
              <w:rPr>
                <w:bCs w:val="0"/>
              </w:rPr>
            </w:pPr>
            <w:r w:rsidRPr="00104556">
              <w:rPr>
                <w:bCs w:val="0"/>
              </w:rPr>
              <w:t>e)</w:t>
            </w:r>
          </w:p>
        </w:tc>
        <w:tc>
          <w:tcPr>
            <w:tcW w:w="8241" w:type="dxa"/>
            <w:shd w:val="clear" w:color="auto" w:fill="auto"/>
          </w:tcPr>
          <w:p w14:paraId="589199DC" w14:textId="77777777" w:rsidR="00B51BCA" w:rsidRPr="00104556" w:rsidRDefault="00B51BCA" w:rsidP="00104556">
            <w:pPr>
              <w:tabs>
                <w:tab w:val="left" w:pos="-426"/>
                <w:tab w:val="left" w:pos="-141"/>
              </w:tabs>
              <w:rPr>
                <w:bCs w:val="0"/>
              </w:rPr>
            </w:pPr>
            <w:r w:rsidRPr="00104556">
              <w:rPr>
                <w:rFonts w:ascii="Calibri" w:hAnsi="Calibri" w:cs="Arial"/>
                <w:b/>
                <w:bCs w:val="0"/>
                <w:i/>
                <w:sz w:val="18"/>
                <w:szCs w:val="18"/>
                <w:lang w:val="es-ES_tradnl"/>
              </w:rPr>
              <w:t>TRADUCTORES</w:t>
            </w:r>
          </w:p>
        </w:tc>
      </w:tr>
      <w:tr w:rsidR="00B51BCA" w:rsidRPr="00104556" w14:paraId="589199E0" w14:textId="77777777" w:rsidTr="00EE6C05">
        <w:tc>
          <w:tcPr>
            <w:tcW w:w="1109" w:type="dxa"/>
            <w:vMerge/>
            <w:shd w:val="clear" w:color="auto" w:fill="F2F2F2" w:themeFill="background1" w:themeFillShade="F2"/>
          </w:tcPr>
          <w:p w14:paraId="589199DE" w14:textId="77777777" w:rsidR="00B51BCA" w:rsidRPr="00104556" w:rsidRDefault="00B51BCA" w:rsidP="00104556">
            <w:pPr>
              <w:tabs>
                <w:tab w:val="left" w:pos="-426"/>
                <w:tab w:val="left" w:pos="-141"/>
              </w:tabs>
              <w:rPr>
                <w:bCs w:val="0"/>
              </w:rPr>
            </w:pPr>
          </w:p>
        </w:tc>
        <w:tc>
          <w:tcPr>
            <w:tcW w:w="8241" w:type="dxa"/>
            <w:shd w:val="clear" w:color="auto" w:fill="auto"/>
          </w:tcPr>
          <w:p w14:paraId="589199DF" w14:textId="77777777" w:rsidR="00B51BCA" w:rsidRPr="00104556" w:rsidRDefault="00B51BCA" w:rsidP="00434982">
            <w:pPr>
              <w:tabs>
                <w:tab w:val="left" w:pos="-426"/>
                <w:tab w:val="left" w:pos="-141"/>
              </w:tabs>
              <w:spacing w:line="276" w:lineRule="auto"/>
              <w:rPr>
                <w:rFonts w:ascii="Calibri" w:hAnsi="Calibri" w:cs="Arial"/>
                <w:b/>
                <w:bCs w:val="0"/>
                <w:i/>
                <w:sz w:val="18"/>
                <w:szCs w:val="18"/>
                <w:lang w:val="es-ES_tradnl"/>
              </w:rPr>
            </w:pPr>
            <w:r w:rsidRPr="00104556">
              <w:rPr>
                <w:rFonts w:ascii="Calibri" w:hAnsi="Calibri"/>
                <w:bCs w:val="0"/>
                <w:snapToGrid w:val="0"/>
                <w:sz w:val="18"/>
                <w:szCs w:val="18"/>
                <w:lang w:val="es-ES_tradnl"/>
              </w:rPr>
              <w:t xml:space="preserve">Contratados por la empresa beneficiaria para traducciones simultáneas </w:t>
            </w:r>
          </w:p>
        </w:tc>
      </w:tr>
    </w:tbl>
    <w:p w14:paraId="0C6AD1E5" w14:textId="77777777" w:rsidR="00143D7A" w:rsidRPr="00143D7A" w:rsidRDefault="00143D7A" w:rsidP="00E065DD">
      <w:pPr>
        <w:pStyle w:val="Prrafodelista"/>
        <w:numPr>
          <w:ilvl w:val="0"/>
          <w:numId w:val="39"/>
        </w:numPr>
        <w:spacing w:before="120" w:after="120"/>
        <w:jc w:val="both"/>
        <w:rPr>
          <w:rFonts w:asciiTheme="minorHAnsi" w:hAnsiTheme="minorHAnsi" w:cs="Arial"/>
          <w:sz w:val="22"/>
          <w:szCs w:val="22"/>
        </w:rPr>
      </w:pPr>
      <w:r w:rsidRPr="00143D7A">
        <w:rPr>
          <w:rFonts w:asciiTheme="minorHAnsi" w:hAnsiTheme="minorHAnsi" w:cs="Arial"/>
          <w:sz w:val="22"/>
          <w:szCs w:val="22"/>
        </w:rPr>
        <w:t xml:space="preserve">Adicionalmente, se financiarán los </w:t>
      </w:r>
      <w:r w:rsidRPr="00143D7A">
        <w:rPr>
          <w:rFonts w:asciiTheme="minorHAnsi" w:hAnsiTheme="minorHAnsi" w:cs="Arial"/>
          <w:b/>
          <w:sz w:val="22"/>
          <w:szCs w:val="22"/>
        </w:rPr>
        <w:t>costes indirectos</w:t>
      </w:r>
      <w:r w:rsidRPr="00143D7A">
        <w:rPr>
          <w:rFonts w:asciiTheme="minorHAnsi" w:hAnsiTheme="minorHAnsi" w:cs="Arial"/>
          <w:sz w:val="22"/>
          <w:szCs w:val="22"/>
        </w:rPr>
        <w:t xml:space="preserve"> de las empresas, a tipo fijo, aplicando el porcentaje del 7% de los costes directos subvencionables, según art. 54 letra a) del Reglamento (UE) 2021/1060.</w:t>
      </w:r>
    </w:p>
    <w:p w14:paraId="732A2D27" w14:textId="77777777" w:rsidR="00143D7A" w:rsidRDefault="00143D7A" w:rsidP="006D1D03">
      <w:pPr>
        <w:tabs>
          <w:tab w:val="left" w:pos="-426"/>
          <w:tab w:val="left" w:pos="-141"/>
        </w:tabs>
        <w:rPr>
          <w:bCs w:val="0"/>
        </w:rPr>
      </w:pPr>
    </w:p>
    <w:p w14:paraId="589199E8" w14:textId="58F01AAA" w:rsidR="00046E80" w:rsidRDefault="00046E80" w:rsidP="00046E80">
      <w:pPr>
        <w:tabs>
          <w:tab w:val="left" w:pos="-426"/>
          <w:tab w:val="left" w:pos="-141"/>
        </w:tabs>
        <w:spacing w:line="276" w:lineRule="auto"/>
        <w:rPr>
          <w:rFonts w:asciiTheme="minorHAnsi" w:hAnsiTheme="minorHAnsi" w:cstheme="minorHAnsi"/>
          <w:bCs w:val="0"/>
          <w:sz w:val="22"/>
        </w:rPr>
      </w:pPr>
      <w:r>
        <w:rPr>
          <w:rFonts w:asciiTheme="minorHAnsi" w:hAnsiTheme="minorHAnsi" w:cstheme="minorHAnsi"/>
          <w:bCs w:val="0"/>
          <w:sz w:val="22"/>
        </w:rPr>
        <w:t xml:space="preserve">Las </w:t>
      </w:r>
      <w:r w:rsidRPr="00046E80">
        <w:rPr>
          <w:rFonts w:asciiTheme="minorHAnsi" w:hAnsiTheme="minorHAnsi" w:cstheme="minorHAnsi"/>
          <w:bCs w:val="0"/>
          <w:sz w:val="22"/>
        </w:rPr>
        <w:t>empresas serán las ejecutoras de los gastos, es decir, realizarán las contrataciones, respetando lo establecido en la Ley 38/2003, de 17 de noviembre, General de Subvenciones, y, en particular, en relación con la obligación que le impone el artículo 31 de la misma</w:t>
      </w:r>
      <w:r>
        <w:rPr>
          <w:rFonts w:asciiTheme="minorHAnsi" w:hAnsiTheme="minorHAnsi" w:cstheme="minorHAnsi"/>
          <w:bCs w:val="0"/>
          <w:sz w:val="22"/>
        </w:rPr>
        <w:t>.</w:t>
      </w:r>
    </w:p>
    <w:p w14:paraId="0E3BC29A" w14:textId="77777777" w:rsidR="0056341A" w:rsidRDefault="0056341A" w:rsidP="00046E80">
      <w:pPr>
        <w:tabs>
          <w:tab w:val="left" w:pos="-426"/>
          <w:tab w:val="left" w:pos="-141"/>
        </w:tabs>
        <w:spacing w:line="276" w:lineRule="auto"/>
        <w:rPr>
          <w:rFonts w:asciiTheme="minorHAnsi" w:hAnsiTheme="minorHAnsi" w:cstheme="minorHAnsi"/>
          <w:bCs w:val="0"/>
          <w:sz w:val="22"/>
        </w:rPr>
      </w:pPr>
    </w:p>
    <w:p w14:paraId="55DF2056" w14:textId="24ADF806" w:rsidR="0056341A" w:rsidRDefault="0056341A" w:rsidP="00046E80">
      <w:pPr>
        <w:tabs>
          <w:tab w:val="left" w:pos="-426"/>
          <w:tab w:val="left" w:pos="-141"/>
        </w:tabs>
        <w:spacing w:line="276" w:lineRule="auto"/>
        <w:rPr>
          <w:rFonts w:asciiTheme="minorHAnsi" w:hAnsiTheme="minorHAnsi" w:cstheme="minorHAnsi"/>
          <w:bCs w:val="0"/>
          <w:sz w:val="22"/>
        </w:rPr>
      </w:pPr>
      <w:r>
        <w:rPr>
          <w:rFonts w:asciiTheme="minorHAnsi" w:hAnsiTheme="minorHAnsi" w:cstheme="minorHAnsi"/>
          <w:bCs w:val="0"/>
          <w:sz w:val="22"/>
        </w:rPr>
        <w:t>Se deben tener en cuenta las siguientes consideraciones:</w:t>
      </w:r>
    </w:p>
    <w:p w14:paraId="589199E9" w14:textId="77777777" w:rsidR="00046E80" w:rsidRPr="0018781D" w:rsidRDefault="00046E80" w:rsidP="00046E80">
      <w:pPr>
        <w:tabs>
          <w:tab w:val="left" w:pos="-426"/>
          <w:tab w:val="left" w:pos="-141"/>
        </w:tabs>
        <w:spacing w:line="276" w:lineRule="auto"/>
        <w:rPr>
          <w:rFonts w:asciiTheme="minorHAnsi" w:hAnsiTheme="minorHAnsi" w:cstheme="minorHAnsi"/>
          <w:b/>
          <w:bCs w:val="0"/>
          <w:sz w:val="18"/>
          <w:szCs w:val="16"/>
        </w:rPr>
      </w:pPr>
    </w:p>
    <w:p w14:paraId="50A0289B" w14:textId="60C62602" w:rsidR="006850B7" w:rsidRPr="0018781D" w:rsidRDefault="006850B7" w:rsidP="0018781D">
      <w:pPr>
        <w:pStyle w:val="Prrafodelista"/>
        <w:numPr>
          <w:ilvl w:val="0"/>
          <w:numId w:val="29"/>
        </w:numPr>
        <w:tabs>
          <w:tab w:val="left" w:pos="-426"/>
          <w:tab w:val="left" w:pos="-141"/>
        </w:tabs>
        <w:spacing w:line="276" w:lineRule="auto"/>
        <w:ind w:left="357" w:hanging="357"/>
        <w:rPr>
          <w:rFonts w:asciiTheme="minorHAnsi" w:hAnsiTheme="minorHAnsi" w:cstheme="minorHAnsi"/>
          <w:bCs/>
          <w:sz w:val="20"/>
          <w:szCs w:val="14"/>
        </w:rPr>
      </w:pPr>
      <w:r w:rsidRPr="0018781D">
        <w:rPr>
          <w:rFonts w:asciiTheme="minorHAnsi" w:hAnsiTheme="minorHAnsi" w:cstheme="minorHAnsi"/>
          <w:sz w:val="20"/>
          <w:szCs w:val="14"/>
        </w:rPr>
        <w:t>Los proveedores no estarán vinculados ni asociados con la empresa beneficiaria, en los términos recogidos en el art. 68.2 del Reglamento de la Ley, General de Subvenciones (Real Decreto 887/2006, de 21 de julio), conforme al cual se considera que existe vinculación con aquellas personas físicas o jurídicas o agrupaciones sin personalidad en las que concurra alguna de las siguientes circunstancias:</w:t>
      </w:r>
    </w:p>
    <w:p w14:paraId="2B42B58D" w14:textId="5A7E96EE" w:rsidR="006850B7" w:rsidRPr="0018781D" w:rsidRDefault="006850B7" w:rsidP="0018781D">
      <w:pPr>
        <w:pStyle w:val="Prrafodelista"/>
        <w:numPr>
          <w:ilvl w:val="0"/>
          <w:numId w:val="26"/>
        </w:numPr>
        <w:tabs>
          <w:tab w:val="left" w:pos="-426"/>
          <w:tab w:val="left" w:pos="-141"/>
        </w:tabs>
        <w:spacing w:line="276" w:lineRule="auto"/>
        <w:jc w:val="both"/>
        <w:rPr>
          <w:rFonts w:asciiTheme="minorHAnsi" w:hAnsiTheme="minorHAnsi" w:cstheme="minorHAnsi"/>
          <w:szCs w:val="22"/>
        </w:rPr>
      </w:pPr>
      <w:r w:rsidRPr="0018781D">
        <w:rPr>
          <w:rFonts w:asciiTheme="minorHAnsi" w:hAnsiTheme="minorHAnsi" w:cstheme="minorHAnsi"/>
          <w:sz w:val="20"/>
          <w:szCs w:val="22"/>
        </w:rPr>
        <w:t xml:space="preserve">Personas físicas unidas por relación conyugal o personas ligadas con análoga relación de afectividad, parentesco de consanguinidad hasta el cuarto grado o de afinidad hasta el segundo. </w:t>
      </w:r>
    </w:p>
    <w:p w14:paraId="393BA3A3" w14:textId="75EB69AB" w:rsidR="006850B7" w:rsidRPr="0018781D" w:rsidRDefault="006850B7" w:rsidP="0018781D">
      <w:pPr>
        <w:pStyle w:val="Prrafodelista"/>
        <w:numPr>
          <w:ilvl w:val="0"/>
          <w:numId w:val="26"/>
        </w:numPr>
        <w:tabs>
          <w:tab w:val="left" w:pos="-426"/>
          <w:tab w:val="left" w:pos="-141"/>
        </w:tabs>
        <w:spacing w:line="276" w:lineRule="auto"/>
        <w:jc w:val="both"/>
        <w:rPr>
          <w:rFonts w:asciiTheme="minorHAnsi" w:hAnsiTheme="minorHAnsi" w:cstheme="minorHAnsi"/>
          <w:szCs w:val="22"/>
        </w:rPr>
      </w:pPr>
      <w:r w:rsidRPr="0018781D">
        <w:rPr>
          <w:rFonts w:asciiTheme="minorHAnsi" w:hAnsiTheme="minorHAnsi" w:cstheme="minorHAnsi"/>
          <w:sz w:val="20"/>
          <w:szCs w:val="22"/>
        </w:rPr>
        <w:t xml:space="preserve">Las personas físicas y jurídicas que tengan una relación laboral retribuida mediante pagos periódicos. </w:t>
      </w:r>
    </w:p>
    <w:p w14:paraId="40016DA5" w14:textId="3DF7FF10" w:rsidR="006850B7" w:rsidRPr="0018781D" w:rsidRDefault="006850B7" w:rsidP="0018781D">
      <w:pPr>
        <w:pStyle w:val="Prrafodelista"/>
        <w:numPr>
          <w:ilvl w:val="0"/>
          <w:numId w:val="26"/>
        </w:numPr>
        <w:tabs>
          <w:tab w:val="left" w:pos="-426"/>
          <w:tab w:val="left" w:pos="-141"/>
        </w:tabs>
        <w:spacing w:line="276" w:lineRule="auto"/>
        <w:jc w:val="both"/>
        <w:rPr>
          <w:rFonts w:asciiTheme="minorHAnsi" w:hAnsiTheme="minorHAnsi" w:cstheme="minorHAnsi"/>
          <w:szCs w:val="22"/>
        </w:rPr>
      </w:pPr>
      <w:r w:rsidRPr="0018781D">
        <w:rPr>
          <w:rFonts w:asciiTheme="minorHAnsi" w:hAnsiTheme="minorHAnsi" w:cstheme="minorHAnsi"/>
          <w:sz w:val="20"/>
          <w:szCs w:val="22"/>
        </w:rPr>
        <w:t xml:space="preserve">Ser miembros asociados del beneficiario a que se refiere el apartado 2 y miembros o partícipes de las entidades sin personalidad jurídica a que se refiere el apartado 3 del artículo 11 de la Ley General de Subvenciones. </w:t>
      </w:r>
    </w:p>
    <w:p w14:paraId="11D82D15" w14:textId="75AFF687" w:rsidR="006850B7" w:rsidRPr="0018781D" w:rsidRDefault="006850B7" w:rsidP="0018781D">
      <w:pPr>
        <w:pStyle w:val="Prrafodelista"/>
        <w:numPr>
          <w:ilvl w:val="0"/>
          <w:numId w:val="26"/>
        </w:numPr>
        <w:tabs>
          <w:tab w:val="left" w:pos="-426"/>
          <w:tab w:val="left" w:pos="-141"/>
        </w:tabs>
        <w:spacing w:line="276" w:lineRule="auto"/>
        <w:jc w:val="both"/>
        <w:rPr>
          <w:rFonts w:asciiTheme="minorHAnsi" w:hAnsiTheme="minorHAnsi" w:cstheme="minorHAnsi"/>
          <w:szCs w:val="22"/>
        </w:rPr>
      </w:pPr>
      <w:r w:rsidRPr="0018781D">
        <w:rPr>
          <w:rFonts w:asciiTheme="minorHAnsi" w:hAnsiTheme="minorHAnsi" w:cstheme="minorHAnsi"/>
          <w:sz w:val="20"/>
          <w:szCs w:val="22"/>
        </w:rPr>
        <w:t xml:space="preserve">Una sociedad y sus socios mayoritarios o sus consejeros o administradores, así como los cónyuges o personas ligadas con análoga relación de afectividad y familiares hasta el cuarto grado de consanguinidad o de afinidad hasta el segundo. </w:t>
      </w:r>
    </w:p>
    <w:p w14:paraId="2D4645D0" w14:textId="61497422" w:rsidR="006850B7" w:rsidRPr="0018781D" w:rsidRDefault="006850B7" w:rsidP="0018781D">
      <w:pPr>
        <w:pStyle w:val="Prrafodelista"/>
        <w:numPr>
          <w:ilvl w:val="0"/>
          <w:numId w:val="26"/>
        </w:numPr>
        <w:tabs>
          <w:tab w:val="left" w:pos="-426"/>
          <w:tab w:val="left" w:pos="-141"/>
        </w:tabs>
        <w:spacing w:line="276" w:lineRule="auto"/>
        <w:jc w:val="both"/>
        <w:rPr>
          <w:rFonts w:asciiTheme="minorHAnsi" w:hAnsiTheme="minorHAnsi" w:cstheme="minorHAnsi"/>
          <w:szCs w:val="22"/>
        </w:rPr>
      </w:pPr>
      <w:r w:rsidRPr="0018781D">
        <w:rPr>
          <w:rFonts w:asciiTheme="minorHAnsi" w:hAnsiTheme="minorHAnsi" w:cstheme="minorHAnsi"/>
          <w:sz w:val="20"/>
          <w:szCs w:val="22"/>
        </w:rPr>
        <w:t>Las sociedades que, de acuerdo con el artículo 4 de la Ley 24/1988, de 28 de julio, reguladora del Mercado de Valores, reúnan las circunstancias requeridas para formar parte del mismo grupo.</w:t>
      </w:r>
    </w:p>
    <w:p w14:paraId="7BF10577" w14:textId="0AC2F68F" w:rsidR="006850B7" w:rsidRPr="0018781D" w:rsidRDefault="006850B7" w:rsidP="0018781D">
      <w:pPr>
        <w:pStyle w:val="Prrafodelista"/>
        <w:numPr>
          <w:ilvl w:val="0"/>
          <w:numId w:val="26"/>
        </w:numPr>
        <w:tabs>
          <w:tab w:val="left" w:pos="-426"/>
          <w:tab w:val="left" w:pos="-141"/>
        </w:tabs>
        <w:spacing w:line="276" w:lineRule="auto"/>
        <w:jc w:val="both"/>
        <w:rPr>
          <w:rFonts w:asciiTheme="minorHAnsi" w:hAnsiTheme="minorHAnsi" w:cstheme="minorHAnsi"/>
          <w:szCs w:val="22"/>
        </w:rPr>
      </w:pPr>
      <w:r w:rsidRPr="0018781D">
        <w:rPr>
          <w:rFonts w:asciiTheme="minorHAnsi" w:hAnsiTheme="minorHAnsi" w:cstheme="minorHAnsi"/>
          <w:sz w:val="20"/>
          <w:szCs w:val="22"/>
        </w:rPr>
        <w:t>Las personas jurídicas o agrupaciones sin personalidad y sus representantes legales, patronos o quienes ejerzan su administración, así como los cónyuges o personas ligadas con análoga relación de afectividad y familiares hasta el cuarto grado de consanguinidad o de afinidad hasta el segundo</w:t>
      </w:r>
    </w:p>
    <w:p w14:paraId="152C1726" w14:textId="5484410F" w:rsidR="006850B7" w:rsidRDefault="006850B7" w:rsidP="006850B7">
      <w:pPr>
        <w:pStyle w:val="Prrafodelista"/>
        <w:numPr>
          <w:ilvl w:val="0"/>
          <w:numId w:val="26"/>
        </w:numPr>
        <w:tabs>
          <w:tab w:val="left" w:pos="-426"/>
          <w:tab w:val="left" w:pos="-141"/>
        </w:tabs>
        <w:spacing w:line="276" w:lineRule="auto"/>
        <w:jc w:val="both"/>
        <w:rPr>
          <w:rFonts w:asciiTheme="minorHAnsi" w:hAnsiTheme="minorHAnsi" w:cstheme="minorHAnsi"/>
          <w:sz w:val="20"/>
          <w:szCs w:val="22"/>
        </w:rPr>
      </w:pPr>
      <w:r w:rsidRPr="0018781D">
        <w:rPr>
          <w:rFonts w:asciiTheme="minorHAnsi" w:hAnsiTheme="minorHAnsi" w:cstheme="minorHAnsi"/>
          <w:sz w:val="20"/>
          <w:szCs w:val="22"/>
        </w:rPr>
        <w:t>Las personas jurídicas o agrupaciones sin personalidad y las personas físicas, jurídicas o agrupaciones sin personalidad que, conforme a normas legales, estatutarias o acuerdos contractuales tengan derecho a participar en más de un 50 por ciento en el beneficio de las primeras.</w:t>
      </w:r>
    </w:p>
    <w:p w14:paraId="70C0BA7B" w14:textId="77777777" w:rsidR="006850B7" w:rsidRPr="0018781D" w:rsidRDefault="006850B7" w:rsidP="0018781D">
      <w:pPr>
        <w:pStyle w:val="Prrafodelista"/>
        <w:tabs>
          <w:tab w:val="left" w:pos="-426"/>
          <w:tab w:val="left" w:pos="-141"/>
        </w:tabs>
        <w:spacing w:line="276" w:lineRule="auto"/>
        <w:jc w:val="both"/>
        <w:rPr>
          <w:rFonts w:asciiTheme="minorHAnsi" w:hAnsiTheme="minorHAnsi" w:cstheme="minorHAnsi"/>
          <w:sz w:val="20"/>
          <w:szCs w:val="22"/>
        </w:rPr>
      </w:pPr>
    </w:p>
    <w:p w14:paraId="1933440F" w14:textId="00BD8CF6" w:rsidR="006850B7" w:rsidRPr="0018781D" w:rsidRDefault="006850B7" w:rsidP="0018781D">
      <w:pPr>
        <w:pStyle w:val="Prrafodelista"/>
        <w:numPr>
          <w:ilvl w:val="0"/>
          <w:numId w:val="29"/>
        </w:numPr>
        <w:tabs>
          <w:tab w:val="left" w:pos="-426"/>
          <w:tab w:val="left" w:pos="-141"/>
        </w:tabs>
        <w:spacing w:line="276" w:lineRule="auto"/>
        <w:ind w:left="357" w:hanging="357"/>
        <w:jc w:val="both"/>
        <w:rPr>
          <w:rFonts w:asciiTheme="minorHAnsi" w:hAnsiTheme="minorHAnsi" w:cstheme="minorHAnsi"/>
          <w:sz w:val="20"/>
          <w:szCs w:val="14"/>
        </w:rPr>
      </w:pPr>
      <w:r w:rsidRPr="0018781D">
        <w:rPr>
          <w:rFonts w:asciiTheme="minorHAnsi" w:hAnsiTheme="minorHAnsi" w:cstheme="minorHAnsi"/>
          <w:sz w:val="20"/>
          <w:szCs w:val="14"/>
        </w:rPr>
        <w:t>Todos los gastos deberán pagados antes de la fecha FIN DE</w:t>
      </w:r>
      <w:r w:rsidR="00CE21B4">
        <w:rPr>
          <w:rFonts w:asciiTheme="minorHAnsi" w:hAnsiTheme="minorHAnsi" w:cstheme="minorHAnsi"/>
          <w:sz w:val="20"/>
          <w:szCs w:val="14"/>
        </w:rPr>
        <w:t xml:space="preserve"> FINALIZACIÓN de la operación</w:t>
      </w:r>
      <w:r w:rsidRPr="0018781D">
        <w:rPr>
          <w:rFonts w:asciiTheme="minorHAnsi" w:hAnsiTheme="minorHAnsi" w:cstheme="minorHAnsi"/>
          <w:sz w:val="20"/>
          <w:szCs w:val="14"/>
        </w:rPr>
        <w:t xml:space="preserve"> indicada en el </w:t>
      </w:r>
      <w:r w:rsidR="00CE21B4">
        <w:rPr>
          <w:rFonts w:asciiTheme="minorHAnsi" w:hAnsiTheme="minorHAnsi" w:cstheme="minorHAnsi"/>
          <w:sz w:val="20"/>
          <w:szCs w:val="14"/>
        </w:rPr>
        <w:t xml:space="preserve">punto </w:t>
      </w:r>
      <w:r w:rsidR="009825D0">
        <w:rPr>
          <w:rFonts w:asciiTheme="minorHAnsi" w:hAnsiTheme="minorHAnsi" w:cstheme="minorHAnsi"/>
          <w:sz w:val="20"/>
          <w:szCs w:val="14"/>
        </w:rPr>
        <w:t>20</w:t>
      </w:r>
      <w:r w:rsidR="00CE21B4">
        <w:rPr>
          <w:rFonts w:asciiTheme="minorHAnsi" w:hAnsiTheme="minorHAnsi" w:cstheme="minorHAnsi"/>
          <w:sz w:val="20"/>
          <w:szCs w:val="14"/>
        </w:rPr>
        <w:t xml:space="preserve">, calendario de devengo y pago, </w:t>
      </w:r>
      <w:r w:rsidR="00546B59">
        <w:rPr>
          <w:rFonts w:asciiTheme="minorHAnsi" w:hAnsiTheme="minorHAnsi" w:cstheme="minorHAnsi"/>
          <w:sz w:val="20"/>
          <w:szCs w:val="14"/>
        </w:rPr>
        <w:t>de la Resolución de admisión</w:t>
      </w:r>
      <w:r w:rsidRPr="0018781D">
        <w:rPr>
          <w:rFonts w:asciiTheme="minorHAnsi" w:hAnsiTheme="minorHAnsi" w:cstheme="minorHAnsi"/>
          <w:sz w:val="20"/>
          <w:szCs w:val="14"/>
        </w:rPr>
        <w:t xml:space="preserve"> y justificados ante la Cámara de Comercio</w:t>
      </w:r>
      <w:r w:rsidR="00CE21B4">
        <w:rPr>
          <w:rFonts w:asciiTheme="minorHAnsi" w:hAnsiTheme="minorHAnsi" w:cstheme="minorHAnsi"/>
          <w:sz w:val="20"/>
          <w:szCs w:val="14"/>
        </w:rPr>
        <w:t xml:space="preserve"> antes de la fecha </w:t>
      </w:r>
      <w:r w:rsidR="00CE21B4" w:rsidRPr="00CE21B4">
        <w:rPr>
          <w:rFonts w:asciiTheme="minorHAnsi" w:hAnsiTheme="minorHAnsi" w:cstheme="minorHAnsi"/>
          <w:sz w:val="20"/>
          <w:szCs w:val="14"/>
        </w:rPr>
        <w:t>límite de justificación documental del gasto</w:t>
      </w:r>
      <w:r w:rsidR="00CE21B4">
        <w:rPr>
          <w:rFonts w:asciiTheme="minorHAnsi" w:hAnsiTheme="minorHAnsi" w:cstheme="minorHAnsi"/>
          <w:sz w:val="20"/>
          <w:szCs w:val="14"/>
        </w:rPr>
        <w:t xml:space="preserve">, indicada en el mismo punto </w:t>
      </w:r>
      <w:r w:rsidR="00546B59">
        <w:rPr>
          <w:rFonts w:asciiTheme="minorHAnsi" w:hAnsiTheme="minorHAnsi" w:cstheme="minorHAnsi"/>
          <w:sz w:val="20"/>
          <w:szCs w:val="14"/>
        </w:rPr>
        <w:t>de la citada Resolución</w:t>
      </w:r>
      <w:r w:rsidR="00CE21B4">
        <w:rPr>
          <w:rFonts w:asciiTheme="minorHAnsi" w:hAnsiTheme="minorHAnsi" w:cstheme="minorHAnsi"/>
          <w:sz w:val="20"/>
          <w:szCs w:val="14"/>
        </w:rPr>
        <w:t>.</w:t>
      </w:r>
    </w:p>
    <w:p w14:paraId="5EC6AF04" w14:textId="2F779756" w:rsidR="006850B7" w:rsidRPr="0018781D" w:rsidRDefault="006850B7" w:rsidP="0018781D">
      <w:pPr>
        <w:pStyle w:val="Prrafodelista"/>
        <w:numPr>
          <w:ilvl w:val="0"/>
          <w:numId w:val="29"/>
        </w:numPr>
        <w:tabs>
          <w:tab w:val="left" w:pos="-426"/>
          <w:tab w:val="left" w:pos="-141"/>
        </w:tabs>
        <w:spacing w:line="276" w:lineRule="auto"/>
        <w:ind w:left="357" w:hanging="357"/>
        <w:jc w:val="both"/>
        <w:rPr>
          <w:rFonts w:asciiTheme="minorHAnsi" w:hAnsiTheme="minorHAnsi" w:cstheme="minorHAnsi"/>
          <w:sz w:val="20"/>
          <w:szCs w:val="14"/>
        </w:rPr>
      </w:pPr>
      <w:r w:rsidRPr="0018781D">
        <w:rPr>
          <w:rFonts w:asciiTheme="minorHAnsi" w:hAnsiTheme="minorHAnsi" w:cstheme="minorHAnsi"/>
          <w:sz w:val="20"/>
          <w:szCs w:val="14"/>
        </w:rPr>
        <w:t>Si la factura incluye el IRPF, el importe será subvencionable siempre que el pago (liquidación con la Administración) esté realizado antes de la fecha fin de la operación.</w:t>
      </w:r>
    </w:p>
    <w:p w14:paraId="073515CE" w14:textId="10F880FE" w:rsidR="006850B7" w:rsidRPr="0018781D" w:rsidRDefault="006850B7" w:rsidP="0018781D">
      <w:pPr>
        <w:pStyle w:val="Prrafodelista"/>
        <w:numPr>
          <w:ilvl w:val="0"/>
          <w:numId w:val="29"/>
        </w:numPr>
        <w:tabs>
          <w:tab w:val="left" w:pos="-426"/>
          <w:tab w:val="left" w:pos="-141"/>
        </w:tabs>
        <w:spacing w:line="276" w:lineRule="auto"/>
        <w:ind w:left="357" w:hanging="357"/>
        <w:jc w:val="both"/>
        <w:rPr>
          <w:rFonts w:asciiTheme="minorHAnsi" w:hAnsiTheme="minorHAnsi" w:cstheme="minorHAnsi"/>
          <w:sz w:val="20"/>
          <w:szCs w:val="14"/>
        </w:rPr>
      </w:pPr>
      <w:r w:rsidRPr="0018781D">
        <w:rPr>
          <w:rFonts w:asciiTheme="minorHAnsi" w:hAnsiTheme="minorHAnsi" w:cstheme="minorHAnsi"/>
          <w:sz w:val="20"/>
          <w:szCs w:val="14"/>
        </w:rPr>
        <w:t xml:space="preserve">Sólo se considerarán elegibles los gastos facturados por terceros, quienes no podrán estar vinculadas a la empresa beneficiaria de la ayuda. </w:t>
      </w:r>
    </w:p>
    <w:p w14:paraId="1A924226" w14:textId="35BF06E0" w:rsidR="006850B7" w:rsidRPr="0018781D" w:rsidRDefault="006850B7" w:rsidP="0018781D">
      <w:pPr>
        <w:pStyle w:val="Prrafodelista"/>
        <w:numPr>
          <w:ilvl w:val="0"/>
          <w:numId w:val="29"/>
        </w:numPr>
        <w:tabs>
          <w:tab w:val="left" w:pos="-426"/>
          <w:tab w:val="left" w:pos="-141"/>
        </w:tabs>
        <w:spacing w:line="276" w:lineRule="auto"/>
        <w:ind w:left="357" w:hanging="357"/>
        <w:jc w:val="both"/>
        <w:rPr>
          <w:rFonts w:asciiTheme="minorHAnsi" w:hAnsiTheme="minorHAnsi" w:cstheme="minorHAnsi"/>
          <w:sz w:val="20"/>
          <w:szCs w:val="14"/>
        </w:rPr>
      </w:pPr>
      <w:r w:rsidRPr="0018781D">
        <w:rPr>
          <w:rFonts w:asciiTheme="minorHAnsi" w:hAnsiTheme="minorHAnsi" w:cstheme="minorHAnsi"/>
          <w:sz w:val="20"/>
          <w:szCs w:val="14"/>
        </w:rPr>
        <w:t xml:space="preserve">Están excluidos los costes internos de la empresa, así como cualquier otro producto y/o servicio realizado internamente por personal de la empresa, representantes legales, apoderados, </w:t>
      </w:r>
      <w:proofErr w:type="spellStart"/>
      <w:r w:rsidRPr="0018781D">
        <w:rPr>
          <w:rFonts w:asciiTheme="minorHAnsi" w:hAnsiTheme="minorHAnsi" w:cstheme="minorHAnsi"/>
          <w:sz w:val="20"/>
          <w:szCs w:val="14"/>
        </w:rPr>
        <w:t>etc</w:t>
      </w:r>
      <w:proofErr w:type="spellEnd"/>
      <w:r w:rsidRPr="0018781D">
        <w:rPr>
          <w:rFonts w:asciiTheme="minorHAnsi" w:hAnsiTheme="minorHAnsi" w:cstheme="minorHAnsi"/>
          <w:sz w:val="20"/>
          <w:szCs w:val="14"/>
        </w:rPr>
        <w:t>…</w:t>
      </w:r>
    </w:p>
    <w:p w14:paraId="78007C20" w14:textId="77777777" w:rsidR="006850B7" w:rsidRPr="0018781D" w:rsidRDefault="006850B7" w:rsidP="0018781D">
      <w:pPr>
        <w:pStyle w:val="Prrafodelista"/>
        <w:numPr>
          <w:ilvl w:val="0"/>
          <w:numId w:val="29"/>
        </w:numPr>
        <w:tabs>
          <w:tab w:val="left" w:pos="-426"/>
          <w:tab w:val="left" w:pos="-141"/>
        </w:tabs>
        <w:spacing w:line="276" w:lineRule="auto"/>
        <w:ind w:left="357" w:hanging="357"/>
        <w:jc w:val="both"/>
        <w:rPr>
          <w:rFonts w:asciiTheme="minorHAnsi" w:hAnsiTheme="minorHAnsi" w:cstheme="minorHAnsi"/>
          <w:sz w:val="20"/>
          <w:szCs w:val="14"/>
        </w:rPr>
      </w:pPr>
      <w:r w:rsidRPr="0018781D">
        <w:rPr>
          <w:rFonts w:asciiTheme="minorHAnsi" w:hAnsiTheme="minorHAnsi" w:cstheme="minorHAnsi"/>
          <w:sz w:val="20"/>
          <w:szCs w:val="14"/>
        </w:rPr>
        <w:t>No se subvencionará en ningún caso la prestación de servicios por parte de las instituciones involucradas en el Programa.</w:t>
      </w:r>
    </w:p>
    <w:p w14:paraId="45A6CD0A" w14:textId="6DEE2273" w:rsidR="006850B7" w:rsidRPr="0018781D" w:rsidRDefault="006850B7" w:rsidP="0018781D">
      <w:pPr>
        <w:pStyle w:val="Prrafodelista"/>
        <w:numPr>
          <w:ilvl w:val="0"/>
          <w:numId w:val="29"/>
        </w:numPr>
        <w:tabs>
          <w:tab w:val="left" w:pos="-426"/>
          <w:tab w:val="left" w:pos="-141"/>
        </w:tabs>
        <w:spacing w:line="276" w:lineRule="auto"/>
        <w:ind w:left="357" w:hanging="357"/>
        <w:jc w:val="both"/>
        <w:rPr>
          <w:rFonts w:asciiTheme="minorHAnsi" w:hAnsiTheme="minorHAnsi" w:cstheme="minorHAnsi"/>
          <w:sz w:val="20"/>
          <w:szCs w:val="14"/>
        </w:rPr>
      </w:pPr>
      <w:r w:rsidRPr="0018781D">
        <w:rPr>
          <w:rFonts w:asciiTheme="minorHAnsi" w:hAnsiTheme="minorHAnsi" w:cstheme="minorHAnsi"/>
          <w:sz w:val="20"/>
          <w:szCs w:val="14"/>
        </w:rPr>
        <w:t>La empresa ha de tener en cuenta que deberá estar al corriente en sus obligaciones tributarias y de Seguridad Social.</w:t>
      </w:r>
    </w:p>
    <w:p w14:paraId="555FF2FE" w14:textId="6FB9D588" w:rsidR="00B8276C" w:rsidRPr="0018781D" w:rsidRDefault="0056341A" w:rsidP="0018781D">
      <w:pPr>
        <w:pStyle w:val="Prrafodelista"/>
        <w:numPr>
          <w:ilvl w:val="0"/>
          <w:numId w:val="29"/>
        </w:numPr>
        <w:tabs>
          <w:tab w:val="left" w:pos="-426"/>
          <w:tab w:val="left" w:pos="-141"/>
        </w:tabs>
        <w:spacing w:line="276" w:lineRule="auto"/>
        <w:ind w:left="357" w:hanging="357"/>
        <w:jc w:val="both"/>
        <w:rPr>
          <w:rFonts w:asciiTheme="minorHAnsi" w:hAnsiTheme="minorHAnsi" w:cstheme="minorHAnsi"/>
          <w:bCs/>
          <w:sz w:val="20"/>
          <w:szCs w:val="14"/>
        </w:rPr>
      </w:pPr>
      <w:r w:rsidRPr="0018781D">
        <w:rPr>
          <w:rFonts w:asciiTheme="minorHAnsi" w:hAnsiTheme="minorHAnsi" w:cstheme="minorHAnsi"/>
          <w:sz w:val="20"/>
          <w:szCs w:val="14"/>
        </w:rPr>
        <w:t>Los impuestos indirectos (IVA, IGIC e impuestos de naturaleza similar) no se considerarán subvencionables en ningún caso.</w:t>
      </w:r>
    </w:p>
    <w:p w14:paraId="589199EA" w14:textId="5CF9F0BC" w:rsidR="00B8276C" w:rsidRPr="00B8276C" w:rsidRDefault="00B8276C" w:rsidP="00B8276C">
      <w:pPr>
        <w:tabs>
          <w:tab w:val="left" w:pos="3396"/>
        </w:tabs>
        <w:rPr>
          <w:rFonts w:asciiTheme="minorHAnsi" w:hAnsiTheme="minorHAnsi" w:cstheme="minorHAnsi"/>
          <w:sz w:val="22"/>
        </w:rPr>
        <w:sectPr w:rsidR="00B8276C" w:rsidRPr="00B8276C" w:rsidSect="007F268E">
          <w:headerReference w:type="even" r:id="rId7"/>
          <w:headerReference w:type="default" r:id="rId8"/>
          <w:footerReference w:type="even" r:id="rId9"/>
          <w:footerReference w:type="default" r:id="rId10"/>
          <w:headerReference w:type="first" r:id="rId11"/>
          <w:footerReference w:type="first" r:id="rId12"/>
          <w:pgSz w:w="11907" w:h="16840" w:code="9"/>
          <w:pgMar w:top="1418" w:right="1287" w:bottom="1418" w:left="1260" w:header="426" w:footer="79" w:gutter="0"/>
          <w:cols w:space="709"/>
        </w:sectPr>
      </w:pPr>
      <w:r>
        <w:rPr>
          <w:rFonts w:asciiTheme="minorHAnsi" w:hAnsiTheme="minorHAnsi" w:cstheme="minorHAnsi"/>
          <w:sz w:val="22"/>
        </w:rPr>
        <w:tab/>
      </w:r>
    </w:p>
    <w:p w14:paraId="589199EB" w14:textId="77777777" w:rsidR="006C55B7" w:rsidRPr="00EE6C05" w:rsidRDefault="006C55B7" w:rsidP="00EE6C05">
      <w:pPr>
        <w:shd w:val="clear" w:color="auto" w:fill="F2F2F2" w:themeFill="background1" w:themeFillShade="F2"/>
        <w:tabs>
          <w:tab w:val="left" w:pos="-426"/>
          <w:tab w:val="left" w:pos="-141"/>
        </w:tabs>
        <w:spacing w:line="240" w:lineRule="auto"/>
        <w:rPr>
          <w:rFonts w:ascii="Calibri" w:hAnsi="Calibri" w:cs="Arial"/>
          <w:b/>
          <w:bCs w:val="0"/>
          <w:sz w:val="28"/>
          <w:szCs w:val="24"/>
          <w:lang w:val="es-ES_tradnl"/>
        </w:rPr>
      </w:pPr>
      <w:proofErr w:type="gramStart"/>
      <w:r w:rsidRPr="00EE6C05">
        <w:rPr>
          <w:rFonts w:ascii="Calibri" w:hAnsi="Calibri" w:cs="Arial"/>
          <w:b/>
          <w:bCs w:val="0"/>
          <w:sz w:val="28"/>
          <w:szCs w:val="24"/>
          <w:lang w:val="es-ES_tradnl"/>
        </w:rPr>
        <w:lastRenderedPageBreak/>
        <w:t>Documentación a aportar</w:t>
      </w:r>
      <w:proofErr w:type="gramEnd"/>
      <w:r w:rsidRPr="00EE6C05">
        <w:rPr>
          <w:rFonts w:ascii="Calibri" w:hAnsi="Calibri" w:cs="Arial"/>
          <w:b/>
          <w:bCs w:val="0"/>
          <w:sz w:val="28"/>
          <w:szCs w:val="24"/>
          <w:lang w:val="es-ES_tradnl"/>
        </w:rPr>
        <w:t xml:space="preserve"> para la justificación de gastos:</w:t>
      </w:r>
    </w:p>
    <w:p w14:paraId="589199EC" w14:textId="77777777" w:rsidR="006C55B7" w:rsidRPr="00636F39" w:rsidRDefault="006C55B7" w:rsidP="0056341A">
      <w:pPr>
        <w:tabs>
          <w:tab w:val="left" w:pos="-426"/>
          <w:tab w:val="left" w:pos="-141"/>
        </w:tabs>
        <w:spacing w:line="240" w:lineRule="auto"/>
        <w:contextualSpacing/>
        <w:jc w:val="left"/>
        <w:rPr>
          <w:rFonts w:ascii="Calibri" w:hAnsi="Calibri" w:cs="Arial"/>
          <w:b/>
          <w:bCs w:val="0"/>
          <w:sz w:val="18"/>
          <w:szCs w:val="14"/>
          <w:lang w:val="es-ES_tradnl"/>
        </w:rPr>
      </w:pPr>
      <w:r w:rsidRPr="00636F39">
        <w:rPr>
          <w:rFonts w:ascii="Calibri" w:hAnsi="Calibri" w:cs="Arial"/>
          <w:b/>
          <w:bCs w:val="0"/>
          <w:sz w:val="24"/>
          <w:lang w:val="es-ES_tradnl"/>
        </w:rPr>
        <w:t>Contratados con terceros por las empresas beneficiarias</w:t>
      </w:r>
    </w:p>
    <w:p w14:paraId="589199ED" w14:textId="77777777" w:rsidR="006C55B7" w:rsidRDefault="006C55B7" w:rsidP="006C55B7">
      <w:pPr>
        <w:tabs>
          <w:tab w:val="left" w:pos="-426"/>
          <w:tab w:val="left" w:pos="-141"/>
        </w:tabs>
        <w:spacing w:line="240" w:lineRule="auto"/>
        <w:ind w:left="284"/>
        <w:contextualSpacing/>
        <w:jc w:val="left"/>
        <w:rPr>
          <w:rFonts w:ascii="Calibri" w:hAnsi="Calibri" w:cs="Arial"/>
          <w:i/>
          <w:sz w:val="18"/>
          <w:szCs w:val="14"/>
          <w:lang w:val="es-ES_tradnl"/>
        </w:rPr>
      </w:pPr>
      <w:r w:rsidRPr="006C55B7">
        <w:rPr>
          <w:rFonts w:ascii="Calibri" w:hAnsi="Calibri" w:cs="Arial"/>
          <w:i/>
          <w:sz w:val="18"/>
          <w:szCs w:val="14"/>
          <w:lang w:val="es-ES_tradnl"/>
        </w:rPr>
        <w:t>¡Atención!: Relación de documentación específica para la justificación de cada concepto de gasto. Cada uno deberá justificarse según las celdas sombreadas de la tabla, aportando la documentación que se relaciona en las notas.</w:t>
      </w:r>
    </w:p>
    <w:p w14:paraId="0732FC8A" w14:textId="3154FD96" w:rsidR="00C2653B" w:rsidRDefault="00C2653B" w:rsidP="006C55B7">
      <w:pPr>
        <w:tabs>
          <w:tab w:val="left" w:pos="-426"/>
          <w:tab w:val="left" w:pos="-141"/>
        </w:tabs>
        <w:spacing w:line="240" w:lineRule="auto"/>
        <w:ind w:left="284"/>
        <w:contextualSpacing/>
        <w:jc w:val="left"/>
        <w:rPr>
          <w:rFonts w:ascii="Calibri" w:hAnsi="Calibri" w:cs="Arial"/>
          <w:b/>
          <w:bCs w:val="0"/>
          <w:iCs/>
          <w:sz w:val="18"/>
          <w:szCs w:val="14"/>
          <w:lang w:val="es-ES_tradnl"/>
        </w:rPr>
      </w:pPr>
      <w:r w:rsidRPr="00C2653B">
        <w:rPr>
          <w:rFonts w:ascii="Calibri" w:hAnsi="Calibri" w:cs="Arial"/>
          <w:b/>
          <w:bCs w:val="0"/>
          <w:iCs/>
          <w:sz w:val="18"/>
          <w:szCs w:val="14"/>
          <w:lang w:val="es-ES_tradnl"/>
        </w:rPr>
        <w:t xml:space="preserve">La empresa beneficiaria justificará sus gastos a través de la plataforma electrónica de justificación de ayudas de las Cámaras de Comercio, </w:t>
      </w:r>
      <w:r w:rsidR="00B81C82" w:rsidRPr="00B81C82">
        <w:rPr>
          <w:rFonts w:ascii="Calibri" w:hAnsi="Calibri" w:cs="Arial"/>
          <w:b/>
          <w:bCs w:val="0"/>
          <w:iCs/>
          <w:sz w:val="18"/>
          <w:szCs w:val="14"/>
          <w:lang w:val="es-ES_tradnl"/>
        </w:rPr>
        <w:t>https://justifica.camaras.es/ayudas</w:t>
      </w:r>
      <w:r w:rsidRPr="00C2653B">
        <w:rPr>
          <w:rFonts w:ascii="Calibri" w:hAnsi="Calibri" w:cs="Arial"/>
          <w:b/>
          <w:bCs w:val="0"/>
          <w:iCs/>
          <w:sz w:val="18"/>
          <w:szCs w:val="14"/>
          <w:lang w:val="es-ES_tradnl"/>
        </w:rPr>
        <w:t>, en la que deberá registrar los gastos realizados y aportar la documentación vinculada a los mismos, conforme a las siguientes indicaciones:</w:t>
      </w:r>
    </w:p>
    <w:p w14:paraId="57B6B2DD" w14:textId="77777777" w:rsidR="00C7436F" w:rsidRDefault="00C7436F" w:rsidP="006C55B7">
      <w:pPr>
        <w:tabs>
          <w:tab w:val="left" w:pos="-426"/>
          <w:tab w:val="left" w:pos="-141"/>
        </w:tabs>
        <w:spacing w:line="240" w:lineRule="auto"/>
        <w:ind w:left="284"/>
        <w:contextualSpacing/>
        <w:jc w:val="left"/>
        <w:rPr>
          <w:rFonts w:ascii="Calibri" w:hAnsi="Calibri" w:cs="Arial"/>
          <w:b/>
          <w:bCs w:val="0"/>
          <w:iCs/>
          <w:sz w:val="18"/>
          <w:szCs w:val="14"/>
          <w:lang w:val="es-ES_tradnl"/>
        </w:rPr>
      </w:pPr>
    </w:p>
    <w:p w14:paraId="5073F43B" w14:textId="63917E89" w:rsidR="00C7436F" w:rsidRPr="002A4987" w:rsidRDefault="00C517A7" w:rsidP="00C517A7">
      <w:pPr>
        <w:tabs>
          <w:tab w:val="left" w:pos="-426"/>
          <w:tab w:val="left" w:pos="-141"/>
        </w:tabs>
        <w:rPr>
          <w:rFonts w:ascii="Calibri" w:hAnsi="Calibri" w:cs="Arial"/>
          <w:b/>
          <w:u w:val="single"/>
        </w:rPr>
      </w:pPr>
      <w:r w:rsidRPr="002A4987">
        <w:rPr>
          <w:rFonts w:ascii="Calibri" w:hAnsi="Calibri" w:cs="Arial"/>
          <w:b/>
          <w:u w:val="single"/>
        </w:rPr>
        <w:t xml:space="preserve">1.- </w:t>
      </w:r>
      <w:r w:rsidR="003D1410" w:rsidRPr="002A4987">
        <w:rPr>
          <w:rFonts w:ascii="Calibri" w:hAnsi="Calibri" w:cs="Arial"/>
          <w:b/>
          <w:u w:val="single"/>
        </w:rPr>
        <w:t>C</w:t>
      </w:r>
      <w:r w:rsidR="00BC5A33" w:rsidRPr="002A4987">
        <w:rPr>
          <w:rFonts w:ascii="Calibri" w:hAnsi="Calibri" w:cs="Arial"/>
          <w:b/>
          <w:u w:val="single"/>
        </w:rPr>
        <w:t xml:space="preserve">ONCEPTOS </w:t>
      </w:r>
      <w:r w:rsidR="00CD77D5">
        <w:rPr>
          <w:rFonts w:ascii="Calibri" w:hAnsi="Calibri" w:cs="Arial"/>
          <w:b/>
          <w:u w:val="single"/>
        </w:rPr>
        <w:t>CON JUSTIFICACIÓN SIMPLIFICADA</w:t>
      </w:r>
      <w:r w:rsidR="00BC5A33" w:rsidRPr="002A4987">
        <w:rPr>
          <w:rFonts w:ascii="Calibri" w:hAnsi="Calibri" w:cs="Arial"/>
          <w:b/>
          <w:u w:val="single"/>
        </w:rPr>
        <w:t xml:space="preserve">: </w:t>
      </w:r>
    </w:p>
    <w:p w14:paraId="64F41666" w14:textId="1AF762AC" w:rsidR="00C517A7" w:rsidRPr="00C517A7" w:rsidRDefault="00C517A7" w:rsidP="00C517A7">
      <w:pPr>
        <w:tabs>
          <w:tab w:val="left" w:pos="-426"/>
          <w:tab w:val="left" w:pos="-141"/>
        </w:tabs>
        <w:rPr>
          <w:rFonts w:ascii="Calibri" w:hAnsi="Calibri"/>
          <w:b/>
          <w:bCs w:val="0"/>
          <w:lang w:val="es-ES_tradnl"/>
        </w:rPr>
      </w:pPr>
      <w:r w:rsidRPr="00C517A7">
        <w:rPr>
          <w:rFonts w:ascii="Calibri" w:hAnsi="Calibri"/>
          <w:b/>
          <w:bCs w:val="0"/>
          <w:lang w:val="es-ES_tradnl"/>
        </w:rPr>
        <w:t>a) Viaje y alojamiento de las empresas</w:t>
      </w:r>
    </w:p>
    <w:p w14:paraId="07AE6D5A" w14:textId="77777777" w:rsidR="00C517A7" w:rsidRPr="006C55B7" w:rsidRDefault="00C517A7" w:rsidP="00C517A7">
      <w:pPr>
        <w:tabs>
          <w:tab w:val="left" w:pos="-426"/>
          <w:tab w:val="left" w:pos="-141"/>
        </w:tabs>
        <w:spacing w:line="240" w:lineRule="auto"/>
        <w:ind w:left="720"/>
        <w:jc w:val="left"/>
        <w:rPr>
          <w:rFonts w:ascii="Calibri" w:hAnsi="Calibri"/>
          <w:bCs w:val="0"/>
          <w:sz w:val="16"/>
          <w:szCs w:val="16"/>
          <w:lang w:val="es-ES_tradnl"/>
        </w:rPr>
      </w:pPr>
    </w:p>
    <w:p w14:paraId="49A5C413" w14:textId="68BAD12F" w:rsidR="00C517A7" w:rsidRPr="006C55B7" w:rsidRDefault="00095418" w:rsidP="00C517A7">
      <w:pPr>
        <w:numPr>
          <w:ilvl w:val="0"/>
          <w:numId w:val="16"/>
        </w:numPr>
        <w:tabs>
          <w:tab w:val="left" w:pos="-426"/>
          <w:tab w:val="left" w:pos="-141"/>
        </w:tabs>
        <w:spacing w:line="240" w:lineRule="auto"/>
        <w:jc w:val="left"/>
        <w:rPr>
          <w:rFonts w:ascii="Calibri" w:hAnsi="Calibri"/>
          <w:b/>
          <w:bCs w:val="0"/>
          <w:lang w:val="es-ES_tradnl"/>
        </w:rPr>
      </w:pPr>
      <w:r>
        <w:rPr>
          <w:rFonts w:ascii="Calibri" w:hAnsi="Calibri"/>
          <w:b/>
          <w:bCs w:val="0"/>
          <w:lang w:val="es-ES_tradnl"/>
        </w:rPr>
        <w:t>T</w:t>
      </w:r>
      <w:r w:rsidR="00250A20">
        <w:rPr>
          <w:rFonts w:ascii="Calibri" w:hAnsi="Calibri"/>
          <w:b/>
          <w:bCs w:val="0"/>
          <w:lang w:val="es-ES_tradnl"/>
        </w:rPr>
        <w:t>ransporte</w:t>
      </w:r>
      <w:r w:rsidR="00D66405">
        <w:rPr>
          <w:rFonts w:ascii="Calibri" w:hAnsi="Calibri"/>
          <w:b/>
          <w:bCs w:val="0"/>
          <w:lang w:val="es-ES_tradnl"/>
        </w:rPr>
        <w:t xml:space="preserve">: </w:t>
      </w:r>
      <w:r w:rsidR="00C517A7" w:rsidRPr="006C55B7">
        <w:rPr>
          <w:rFonts w:ascii="Calibri" w:hAnsi="Calibri"/>
          <w:b/>
          <w:bCs w:val="0"/>
          <w:lang w:val="es-ES_tradnl"/>
        </w:rPr>
        <w:t>Comprobantes de la realización del viaje:</w:t>
      </w:r>
    </w:p>
    <w:p w14:paraId="37A4DBDB" w14:textId="668BE8C3" w:rsidR="00C517A7" w:rsidRPr="006C55B7" w:rsidRDefault="00C517A7" w:rsidP="00625F08">
      <w:pPr>
        <w:spacing w:line="240" w:lineRule="auto"/>
        <w:ind w:left="1134" w:hanging="425"/>
        <w:rPr>
          <w:rFonts w:ascii="Calibri" w:hAnsi="Calibri"/>
          <w:lang w:val="es-ES_tradnl"/>
        </w:rPr>
      </w:pPr>
      <w:r w:rsidRPr="00054050">
        <w:rPr>
          <w:rFonts w:ascii="Calibri" w:hAnsi="Calibri"/>
          <w:lang w:val="es-ES_tradnl"/>
        </w:rPr>
        <w:t>-</w:t>
      </w:r>
      <w:r w:rsidRPr="00054050">
        <w:rPr>
          <w:rFonts w:ascii="Calibri" w:hAnsi="Calibri"/>
          <w:lang w:val="es-ES_tradnl"/>
        </w:rPr>
        <w:tab/>
      </w:r>
      <w:r w:rsidR="00494FFF">
        <w:rPr>
          <w:rFonts w:ascii="Calibri" w:hAnsi="Calibri"/>
          <w:lang w:val="es-ES_tradnl"/>
        </w:rPr>
        <w:t>Billetes</w:t>
      </w:r>
      <w:r w:rsidR="00494FFF" w:rsidRPr="00054050">
        <w:rPr>
          <w:rFonts w:ascii="Calibri" w:hAnsi="Calibri"/>
          <w:lang w:val="es-ES_tradnl"/>
        </w:rPr>
        <w:t xml:space="preserve"> </w:t>
      </w:r>
      <w:r w:rsidRPr="00054050">
        <w:rPr>
          <w:rFonts w:ascii="Calibri" w:hAnsi="Calibri"/>
          <w:lang w:val="es-ES_tradnl"/>
        </w:rPr>
        <w:t xml:space="preserve">o pasajes (físicos o electrónicos) de ida y vuelta, del medio de transporte </w:t>
      </w:r>
      <w:r w:rsidR="0018372B">
        <w:rPr>
          <w:rFonts w:ascii="Calibri" w:hAnsi="Calibri"/>
          <w:lang w:val="es-ES_tradnl"/>
        </w:rPr>
        <w:t xml:space="preserve">público </w:t>
      </w:r>
      <w:r w:rsidRPr="00054050">
        <w:rPr>
          <w:rFonts w:ascii="Calibri" w:hAnsi="Calibri"/>
          <w:lang w:val="es-ES_tradnl"/>
        </w:rPr>
        <w:t>utilizado</w:t>
      </w:r>
      <w:r w:rsidR="0018372B">
        <w:rPr>
          <w:rFonts w:ascii="Calibri" w:hAnsi="Calibri"/>
          <w:lang w:val="es-ES_tradnl"/>
        </w:rPr>
        <w:t xml:space="preserve"> o </w:t>
      </w:r>
      <w:r>
        <w:rPr>
          <w:rFonts w:ascii="Calibri" w:hAnsi="Calibri"/>
          <w:lang w:val="es-ES_tradnl"/>
        </w:rPr>
        <w:t>copia</w:t>
      </w:r>
      <w:r w:rsidRPr="00054050">
        <w:rPr>
          <w:rFonts w:ascii="Calibri" w:hAnsi="Calibri"/>
          <w:lang w:val="es-ES_tradnl"/>
        </w:rPr>
        <w:t xml:space="preserve"> de las tarjetas de embarque o documento electrónico que lo sustituya. (si no se dispone de la documentación mencionada, se podrá presentar copia de la factura de compra del billete junto con la reserva del plan de vuelo realizado)</w:t>
      </w:r>
    </w:p>
    <w:p w14:paraId="31051FD6" w14:textId="77777777" w:rsidR="004E48BA" w:rsidRDefault="004E48BA" w:rsidP="00C517A7">
      <w:pPr>
        <w:spacing w:line="240" w:lineRule="auto"/>
        <w:ind w:left="1134" w:hanging="425"/>
        <w:rPr>
          <w:rFonts w:ascii="Calibri" w:hAnsi="Calibri"/>
          <w:color w:val="FF0000"/>
          <w:lang w:val="es-ES_tradnl"/>
        </w:rPr>
      </w:pPr>
    </w:p>
    <w:p w14:paraId="61EAF2B1" w14:textId="7405FBFB" w:rsidR="00095418" w:rsidRPr="00BF2778" w:rsidRDefault="00095418" w:rsidP="00BF2778">
      <w:pPr>
        <w:numPr>
          <w:ilvl w:val="0"/>
          <w:numId w:val="16"/>
        </w:numPr>
        <w:tabs>
          <w:tab w:val="left" w:pos="-426"/>
          <w:tab w:val="left" w:pos="-141"/>
        </w:tabs>
        <w:spacing w:line="240" w:lineRule="auto"/>
        <w:jc w:val="left"/>
        <w:rPr>
          <w:rFonts w:ascii="Calibri" w:hAnsi="Calibri"/>
          <w:b/>
          <w:bCs w:val="0"/>
          <w:lang w:val="es-ES_tradnl"/>
        </w:rPr>
      </w:pPr>
      <w:r w:rsidRPr="00BF2778">
        <w:rPr>
          <w:rFonts w:ascii="Calibri" w:hAnsi="Calibri"/>
          <w:b/>
          <w:bCs w:val="0"/>
          <w:lang w:val="es-ES_tradnl"/>
        </w:rPr>
        <w:t>A</w:t>
      </w:r>
      <w:r w:rsidR="00250A20" w:rsidRPr="00BF2778">
        <w:rPr>
          <w:rFonts w:ascii="Calibri" w:hAnsi="Calibri"/>
          <w:b/>
          <w:bCs w:val="0"/>
          <w:lang w:val="es-ES_tradnl"/>
        </w:rPr>
        <w:t xml:space="preserve">lojamiento y/o manutención: </w:t>
      </w:r>
      <w:r w:rsidRPr="00BF2778">
        <w:rPr>
          <w:rFonts w:ascii="Calibri" w:hAnsi="Calibri"/>
          <w:lang w:val="es-ES_tradnl"/>
        </w:rPr>
        <w:t xml:space="preserve">Se tendrán en cuenta los días de actividad en destino </w:t>
      </w:r>
      <w:r w:rsidR="00172730" w:rsidRPr="00BF2778">
        <w:rPr>
          <w:rFonts w:ascii="Calibri" w:hAnsi="Calibri"/>
          <w:lang w:val="es-ES_tradnl"/>
        </w:rPr>
        <w:t>acreditados con las evidencias de dicha actividad</w:t>
      </w:r>
      <w:r w:rsidR="00440060">
        <w:rPr>
          <w:rFonts w:ascii="Calibri" w:hAnsi="Calibri"/>
          <w:lang w:val="es-ES_tradnl"/>
        </w:rPr>
        <w:t xml:space="preserve"> (</w:t>
      </w:r>
      <w:proofErr w:type="spellStart"/>
      <w:r w:rsidR="002F0D8F">
        <w:rPr>
          <w:rFonts w:ascii="Calibri" w:hAnsi="Calibri"/>
          <w:lang w:val="es-ES_tradnl"/>
        </w:rPr>
        <w:t>p.e</w:t>
      </w:r>
      <w:proofErr w:type="spellEnd"/>
      <w:r w:rsidR="002F0D8F">
        <w:rPr>
          <w:rFonts w:ascii="Calibri" w:hAnsi="Calibri"/>
          <w:lang w:val="es-ES_tradnl"/>
        </w:rPr>
        <w:t xml:space="preserve"> </w:t>
      </w:r>
      <w:r w:rsidR="00772CC0">
        <w:rPr>
          <w:rFonts w:ascii="Calibri" w:hAnsi="Calibri"/>
          <w:lang w:val="es-ES_tradnl"/>
        </w:rPr>
        <w:t>agenda de reuniones, acreditación de entrada a la feria, etc</w:t>
      </w:r>
      <w:r w:rsidR="00172730" w:rsidRPr="00BF2778">
        <w:rPr>
          <w:rFonts w:ascii="Calibri" w:hAnsi="Calibri"/>
          <w:lang w:val="es-ES_tradnl"/>
        </w:rPr>
        <w:t>.</w:t>
      </w:r>
      <w:r w:rsidR="002F0D8F">
        <w:rPr>
          <w:rFonts w:ascii="Calibri" w:hAnsi="Calibri"/>
          <w:lang w:val="es-ES_tradnl"/>
        </w:rPr>
        <w:t>)</w:t>
      </w:r>
    </w:p>
    <w:p w14:paraId="66EBCE95" w14:textId="77777777" w:rsidR="00B501BA" w:rsidRPr="004E48BA" w:rsidRDefault="00B501BA" w:rsidP="00C517A7">
      <w:pPr>
        <w:spacing w:line="240" w:lineRule="auto"/>
        <w:ind w:left="1134" w:hanging="425"/>
        <w:rPr>
          <w:rFonts w:ascii="Calibri" w:hAnsi="Calibri"/>
          <w:color w:val="FF0000"/>
          <w:lang w:val="es-ES_tradnl"/>
        </w:rPr>
      </w:pPr>
    </w:p>
    <w:p w14:paraId="193621EA" w14:textId="77777777" w:rsidR="00B501BA" w:rsidRDefault="00B501BA" w:rsidP="004E48BA">
      <w:pPr>
        <w:tabs>
          <w:tab w:val="left" w:pos="-426"/>
          <w:tab w:val="left" w:pos="-141"/>
        </w:tabs>
        <w:rPr>
          <w:rFonts w:ascii="Calibri" w:hAnsi="Calibri" w:cs="Arial"/>
          <w:b/>
        </w:rPr>
      </w:pPr>
    </w:p>
    <w:p w14:paraId="163DE785" w14:textId="1068DCC8" w:rsidR="004E48BA" w:rsidRPr="002A4987" w:rsidRDefault="004E48BA" w:rsidP="004E48BA">
      <w:pPr>
        <w:tabs>
          <w:tab w:val="left" w:pos="-426"/>
          <w:tab w:val="left" w:pos="-141"/>
        </w:tabs>
        <w:rPr>
          <w:rFonts w:ascii="Calibri" w:hAnsi="Calibri" w:cs="Arial"/>
          <w:b/>
          <w:u w:val="single"/>
        </w:rPr>
      </w:pPr>
      <w:r w:rsidRPr="002A4987">
        <w:rPr>
          <w:rFonts w:ascii="Calibri" w:hAnsi="Calibri" w:cs="Arial"/>
          <w:b/>
          <w:u w:val="single"/>
        </w:rPr>
        <w:t xml:space="preserve">2.- </w:t>
      </w:r>
      <w:r w:rsidR="002A4987" w:rsidRPr="002A4987">
        <w:rPr>
          <w:rFonts w:ascii="Calibri" w:hAnsi="Calibri" w:cs="Arial"/>
          <w:b/>
          <w:u w:val="single"/>
        </w:rPr>
        <w:t>CONCEPTOS</w:t>
      </w:r>
      <w:r w:rsidR="00F565C3">
        <w:rPr>
          <w:rFonts w:ascii="Calibri" w:hAnsi="Calibri" w:cs="Arial"/>
          <w:b/>
          <w:u w:val="single"/>
        </w:rPr>
        <w:t xml:space="preserve"> CON JUSTIFICACIÓN COMPLETA</w:t>
      </w:r>
      <w:r w:rsidRPr="002A4987">
        <w:rPr>
          <w:rFonts w:ascii="Calibri" w:hAnsi="Calibri" w:cs="Arial"/>
          <w:b/>
          <w:u w:val="single"/>
        </w:rPr>
        <w:t>:</w:t>
      </w:r>
    </w:p>
    <w:p w14:paraId="58FFE472" w14:textId="77777777" w:rsidR="00C517A7" w:rsidRPr="00C517A7" w:rsidRDefault="00C517A7" w:rsidP="00283368">
      <w:pPr>
        <w:pStyle w:val="Prrafodelista"/>
        <w:tabs>
          <w:tab w:val="left" w:pos="-426"/>
          <w:tab w:val="left" w:pos="-141"/>
        </w:tabs>
        <w:ind w:left="644"/>
        <w:rPr>
          <w:rFonts w:ascii="Calibri" w:hAnsi="Calibri" w:cs="Arial"/>
          <w:b/>
          <w:iCs/>
          <w:sz w:val="18"/>
          <w:szCs w:val="14"/>
        </w:rPr>
      </w:pPr>
    </w:p>
    <w:tbl>
      <w:tblPr>
        <w:tblW w:w="13356" w:type="dxa"/>
        <w:tblInd w:w="6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70" w:type="dxa"/>
          <w:right w:w="70" w:type="dxa"/>
        </w:tblCellMar>
        <w:tblLook w:val="04A0" w:firstRow="1" w:lastRow="0" w:firstColumn="1" w:lastColumn="0" w:noHBand="0" w:noVBand="1"/>
      </w:tblPr>
      <w:tblGrid>
        <w:gridCol w:w="904"/>
        <w:gridCol w:w="6624"/>
        <w:gridCol w:w="1689"/>
        <w:gridCol w:w="1696"/>
        <w:gridCol w:w="2443"/>
      </w:tblGrid>
      <w:tr w:rsidR="00A740FF" w:rsidRPr="006C55B7" w14:paraId="589199F1" w14:textId="77777777" w:rsidTr="00EE6C05">
        <w:trPr>
          <w:trHeight w:val="200"/>
        </w:trPr>
        <w:tc>
          <w:tcPr>
            <w:tcW w:w="904" w:type="dxa"/>
            <w:tcBorders>
              <w:top w:val="nil"/>
              <w:left w:val="nil"/>
              <w:right w:val="nil"/>
            </w:tcBorders>
            <w:shd w:val="clear" w:color="000000" w:fill="FFFFFF"/>
            <w:vAlign w:val="bottom"/>
            <w:hideMark/>
          </w:tcPr>
          <w:p w14:paraId="589199EE" w14:textId="77777777" w:rsidR="006C55B7" w:rsidRPr="006C55B7" w:rsidRDefault="006C55B7" w:rsidP="006C55B7">
            <w:pPr>
              <w:spacing w:line="240" w:lineRule="auto"/>
              <w:jc w:val="center"/>
              <w:rPr>
                <w:rFonts w:ascii="Calibri" w:hAnsi="Calibri"/>
                <w:bCs w:val="0"/>
                <w:color w:val="000000"/>
                <w:sz w:val="18"/>
                <w:szCs w:val="4"/>
              </w:rPr>
            </w:pPr>
            <w:r w:rsidRPr="006C55B7">
              <w:rPr>
                <w:rFonts w:ascii="Calibri" w:hAnsi="Calibri"/>
                <w:bCs w:val="0"/>
                <w:color w:val="000000"/>
                <w:sz w:val="18"/>
                <w:szCs w:val="4"/>
                <w:lang w:val="es-ES_tradnl"/>
              </w:rPr>
              <w:t> </w:t>
            </w:r>
          </w:p>
        </w:tc>
        <w:tc>
          <w:tcPr>
            <w:tcW w:w="6624" w:type="dxa"/>
            <w:tcBorders>
              <w:top w:val="nil"/>
              <w:left w:val="nil"/>
            </w:tcBorders>
            <w:shd w:val="clear" w:color="000000" w:fill="FFFFFF"/>
            <w:vAlign w:val="bottom"/>
            <w:hideMark/>
          </w:tcPr>
          <w:p w14:paraId="589199EF" w14:textId="77777777" w:rsidR="006C55B7" w:rsidRPr="006C55B7" w:rsidRDefault="006C55B7" w:rsidP="006C55B7">
            <w:pPr>
              <w:spacing w:line="240" w:lineRule="auto"/>
              <w:jc w:val="center"/>
              <w:rPr>
                <w:rFonts w:ascii="Calibri" w:hAnsi="Calibri"/>
                <w:bCs w:val="0"/>
                <w:color w:val="000000"/>
                <w:sz w:val="18"/>
                <w:szCs w:val="14"/>
              </w:rPr>
            </w:pPr>
            <w:r w:rsidRPr="006C55B7">
              <w:rPr>
                <w:rFonts w:ascii="Calibri" w:hAnsi="Calibri"/>
                <w:bCs w:val="0"/>
                <w:color w:val="000000"/>
                <w:sz w:val="18"/>
                <w:szCs w:val="14"/>
                <w:lang w:val="es-ES_tradnl"/>
              </w:rPr>
              <w:t> </w:t>
            </w:r>
          </w:p>
        </w:tc>
        <w:tc>
          <w:tcPr>
            <w:tcW w:w="5828" w:type="dxa"/>
            <w:gridSpan w:val="3"/>
            <w:shd w:val="clear" w:color="auto" w:fill="F2F2F2" w:themeFill="background1" w:themeFillShade="F2"/>
            <w:vAlign w:val="center"/>
            <w:hideMark/>
          </w:tcPr>
          <w:p w14:paraId="589199F0" w14:textId="77777777" w:rsidR="006C55B7" w:rsidRPr="006C55B7" w:rsidRDefault="006C55B7" w:rsidP="006C55B7">
            <w:pPr>
              <w:spacing w:line="240" w:lineRule="auto"/>
              <w:jc w:val="center"/>
              <w:rPr>
                <w:rFonts w:ascii="Calibri" w:hAnsi="Calibri"/>
                <w:b/>
                <w:color w:val="FFFFFF"/>
                <w:sz w:val="18"/>
                <w:szCs w:val="14"/>
              </w:rPr>
            </w:pPr>
            <w:proofErr w:type="gramStart"/>
            <w:r w:rsidRPr="00EE6C05">
              <w:rPr>
                <w:rFonts w:ascii="Calibri" w:hAnsi="Calibri"/>
                <w:b/>
                <w:sz w:val="22"/>
                <w:szCs w:val="14"/>
                <w:lang w:val="es-ES_tradnl"/>
              </w:rPr>
              <w:t>Documentación a aportar</w:t>
            </w:r>
            <w:proofErr w:type="gramEnd"/>
            <w:r w:rsidRPr="00EE6C05">
              <w:rPr>
                <w:rFonts w:ascii="Calibri" w:hAnsi="Calibri"/>
                <w:b/>
                <w:sz w:val="22"/>
                <w:szCs w:val="14"/>
                <w:lang w:val="es-ES_tradnl"/>
              </w:rPr>
              <w:t>*</w:t>
            </w:r>
          </w:p>
        </w:tc>
      </w:tr>
      <w:tr w:rsidR="00E42559" w:rsidRPr="00E42559" w14:paraId="589199F8" w14:textId="77777777" w:rsidTr="00EE6C05">
        <w:trPr>
          <w:cantSplit/>
          <w:trHeight w:val="230"/>
        </w:trPr>
        <w:tc>
          <w:tcPr>
            <w:tcW w:w="904" w:type="dxa"/>
            <w:vMerge w:val="restart"/>
            <w:shd w:val="clear" w:color="000000" w:fill="F2F2F2" w:themeFill="background1" w:themeFillShade="F2"/>
            <w:vAlign w:val="center"/>
            <w:hideMark/>
          </w:tcPr>
          <w:p w14:paraId="589199F2" w14:textId="77777777" w:rsidR="006E7C21" w:rsidRPr="00EE6C05" w:rsidRDefault="006E7C21" w:rsidP="006C55B7">
            <w:pPr>
              <w:spacing w:line="240" w:lineRule="auto"/>
              <w:jc w:val="center"/>
              <w:rPr>
                <w:rFonts w:ascii="Calibri" w:hAnsi="Calibri"/>
                <w:b/>
                <w:bCs w:val="0"/>
                <w:sz w:val="18"/>
                <w:szCs w:val="14"/>
              </w:rPr>
            </w:pPr>
            <w:r w:rsidRPr="00EE6C05">
              <w:rPr>
                <w:rFonts w:ascii="Calibri" w:hAnsi="Calibri"/>
                <w:b/>
                <w:bCs w:val="0"/>
                <w:szCs w:val="14"/>
                <w:lang w:val="es-ES_tradnl"/>
              </w:rPr>
              <w:t>Tipología</w:t>
            </w:r>
          </w:p>
        </w:tc>
        <w:tc>
          <w:tcPr>
            <w:tcW w:w="6624" w:type="dxa"/>
            <w:vMerge w:val="restart"/>
            <w:shd w:val="clear" w:color="000000" w:fill="F2F2F2" w:themeFill="background1" w:themeFillShade="F2"/>
            <w:vAlign w:val="center"/>
            <w:hideMark/>
          </w:tcPr>
          <w:p w14:paraId="589199F3" w14:textId="77777777" w:rsidR="006E7C21" w:rsidRPr="00EE6C05" w:rsidRDefault="006E7C21" w:rsidP="006C55B7">
            <w:pPr>
              <w:spacing w:line="240" w:lineRule="auto"/>
              <w:jc w:val="center"/>
              <w:rPr>
                <w:rFonts w:ascii="Calibri" w:hAnsi="Calibri"/>
                <w:b/>
                <w:bCs w:val="0"/>
                <w:szCs w:val="14"/>
              </w:rPr>
            </w:pPr>
            <w:r w:rsidRPr="00EE6C05">
              <w:rPr>
                <w:rFonts w:ascii="Calibri" w:hAnsi="Calibri"/>
                <w:b/>
                <w:bCs w:val="0"/>
                <w:szCs w:val="14"/>
                <w:lang w:val="es-ES_tradnl"/>
              </w:rPr>
              <w:t>Concepto de gasto</w:t>
            </w:r>
          </w:p>
        </w:tc>
        <w:tc>
          <w:tcPr>
            <w:tcW w:w="1689" w:type="dxa"/>
            <w:vMerge w:val="restart"/>
            <w:shd w:val="clear" w:color="000000" w:fill="F2F2F2" w:themeFill="background1" w:themeFillShade="F2"/>
            <w:vAlign w:val="center"/>
            <w:hideMark/>
          </w:tcPr>
          <w:p w14:paraId="589199F4" w14:textId="77777777" w:rsidR="006E7C21" w:rsidRPr="00EE6C05" w:rsidRDefault="006E7C21" w:rsidP="006C55B7">
            <w:pPr>
              <w:spacing w:line="240" w:lineRule="auto"/>
              <w:jc w:val="center"/>
              <w:rPr>
                <w:rFonts w:ascii="Calibri" w:hAnsi="Calibri"/>
                <w:bCs w:val="0"/>
                <w:szCs w:val="14"/>
              </w:rPr>
            </w:pPr>
            <w:r w:rsidRPr="00EE6C05">
              <w:rPr>
                <w:rFonts w:ascii="Calibri" w:hAnsi="Calibri"/>
                <w:bCs w:val="0"/>
                <w:szCs w:val="14"/>
                <w:lang w:val="es-ES_tradnl"/>
              </w:rPr>
              <w:t>Factura/s</w:t>
            </w:r>
            <w:r w:rsidRPr="00EE6C05">
              <w:rPr>
                <w:rFonts w:ascii="Calibri" w:hAnsi="Calibri"/>
                <w:bCs w:val="0"/>
                <w:szCs w:val="14"/>
                <w:lang w:val="es-ES_tradnl"/>
              </w:rPr>
              <w:br/>
            </w:r>
            <w:r w:rsidRPr="00EE6C05">
              <w:rPr>
                <w:rFonts w:ascii="Calibri" w:hAnsi="Calibri"/>
                <w:b/>
                <w:bCs w:val="0"/>
                <w:szCs w:val="14"/>
                <w:lang w:val="es-ES_tradnl"/>
              </w:rPr>
              <w:t>(1)</w:t>
            </w:r>
          </w:p>
        </w:tc>
        <w:tc>
          <w:tcPr>
            <w:tcW w:w="1696" w:type="dxa"/>
            <w:vMerge w:val="restart"/>
            <w:shd w:val="clear" w:color="000000" w:fill="F2F2F2" w:themeFill="background1" w:themeFillShade="F2"/>
            <w:vAlign w:val="center"/>
            <w:hideMark/>
          </w:tcPr>
          <w:p w14:paraId="589199F5" w14:textId="77777777" w:rsidR="006E7C21" w:rsidRPr="00EE6C05" w:rsidRDefault="006E7C21" w:rsidP="006C55B7">
            <w:pPr>
              <w:spacing w:line="240" w:lineRule="auto"/>
              <w:jc w:val="center"/>
              <w:rPr>
                <w:rFonts w:ascii="Calibri" w:hAnsi="Calibri"/>
                <w:bCs w:val="0"/>
                <w:szCs w:val="14"/>
              </w:rPr>
            </w:pPr>
            <w:r w:rsidRPr="00EE6C05">
              <w:rPr>
                <w:rFonts w:ascii="Calibri" w:hAnsi="Calibri"/>
                <w:bCs w:val="0"/>
                <w:szCs w:val="14"/>
                <w:lang w:val="es-ES_tradnl"/>
              </w:rPr>
              <w:t>Comprobantes bancarios</w:t>
            </w:r>
            <w:r w:rsidRPr="00EE6C05">
              <w:rPr>
                <w:rFonts w:ascii="Calibri" w:hAnsi="Calibri"/>
                <w:bCs w:val="0"/>
                <w:szCs w:val="14"/>
                <w:lang w:val="es-ES_tradnl"/>
              </w:rPr>
              <w:br/>
            </w:r>
            <w:r w:rsidRPr="00EE6C05">
              <w:rPr>
                <w:rFonts w:ascii="Calibri" w:hAnsi="Calibri"/>
                <w:b/>
                <w:bCs w:val="0"/>
                <w:szCs w:val="14"/>
                <w:lang w:val="es-ES_tradnl"/>
              </w:rPr>
              <w:t>(2)</w:t>
            </w:r>
          </w:p>
        </w:tc>
        <w:tc>
          <w:tcPr>
            <w:tcW w:w="2443" w:type="dxa"/>
            <w:vMerge w:val="restart"/>
            <w:shd w:val="clear" w:color="000000" w:fill="F2F2F2" w:themeFill="background1" w:themeFillShade="F2"/>
            <w:vAlign w:val="center"/>
            <w:hideMark/>
          </w:tcPr>
          <w:p w14:paraId="589199F6" w14:textId="77777777" w:rsidR="006E7C21" w:rsidRPr="00EE6C05" w:rsidRDefault="006E7C21" w:rsidP="00A740FF">
            <w:pPr>
              <w:spacing w:line="240" w:lineRule="auto"/>
              <w:jc w:val="center"/>
              <w:rPr>
                <w:rFonts w:ascii="Calibri" w:hAnsi="Calibri"/>
                <w:bCs w:val="0"/>
                <w:szCs w:val="14"/>
              </w:rPr>
            </w:pPr>
            <w:r w:rsidRPr="00EE6C05">
              <w:rPr>
                <w:rFonts w:ascii="Calibri" w:hAnsi="Calibri"/>
                <w:bCs w:val="0"/>
                <w:szCs w:val="14"/>
                <w:lang w:val="es-ES_tradnl"/>
              </w:rPr>
              <w:t>Evidencia de la realización del gasto</w:t>
            </w:r>
            <w:r w:rsidRPr="00EE6C05">
              <w:rPr>
                <w:rFonts w:ascii="Calibri" w:hAnsi="Calibri"/>
                <w:bCs w:val="0"/>
                <w:szCs w:val="14"/>
                <w:lang w:val="es-ES_tradnl"/>
              </w:rPr>
              <w:br/>
            </w:r>
            <w:r w:rsidRPr="00EE6C05">
              <w:rPr>
                <w:rFonts w:ascii="Calibri" w:hAnsi="Calibri"/>
                <w:b/>
                <w:bCs w:val="0"/>
                <w:szCs w:val="14"/>
                <w:lang w:val="es-ES_tradnl"/>
              </w:rPr>
              <w:t>(3)</w:t>
            </w:r>
          </w:p>
        </w:tc>
      </w:tr>
      <w:tr w:rsidR="006E7C21" w:rsidRPr="006C55B7" w14:paraId="589199FF" w14:textId="77777777" w:rsidTr="00EE6C05">
        <w:trPr>
          <w:trHeight w:val="230"/>
        </w:trPr>
        <w:tc>
          <w:tcPr>
            <w:tcW w:w="904" w:type="dxa"/>
            <w:vMerge/>
            <w:shd w:val="clear" w:color="000000" w:fill="F2F2F2" w:themeFill="background1" w:themeFillShade="F2"/>
            <w:vAlign w:val="center"/>
            <w:hideMark/>
          </w:tcPr>
          <w:p w14:paraId="589199F9" w14:textId="77777777" w:rsidR="006E7C21" w:rsidRPr="006C55B7" w:rsidRDefault="006E7C21" w:rsidP="006C55B7">
            <w:pPr>
              <w:spacing w:line="240" w:lineRule="auto"/>
              <w:jc w:val="left"/>
              <w:rPr>
                <w:rFonts w:ascii="Calibri" w:hAnsi="Calibri"/>
                <w:bCs w:val="0"/>
                <w:color w:val="FFFFFF"/>
                <w:sz w:val="18"/>
                <w:szCs w:val="12"/>
              </w:rPr>
            </w:pPr>
          </w:p>
        </w:tc>
        <w:tc>
          <w:tcPr>
            <w:tcW w:w="6624" w:type="dxa"/>
            <w:vMerge/>
            <w:shd w:val="clear" w:color="000000" w:fill="F2F2F2" w:themeFill="background1" w:themeFillShade="F2"/>
            <w:vAlign w:val="center"/>
            <w:hideMark/>
          </w:tcPr>
          <w:p w14:paraId="589199FA" w14:textId="77777777" w:rsidR="006E7C21" w:rsidRPr="006C55B7" w:rsidRDefault="006E7C21" w:rsidP="006C55B7">
            <w:pPr>
              <w:spacing w:line="240" w:lineRule="auto"/>
              <w:jc w:val="left"/>
              <w:rPr>
                <w:rFonts w:ascii="Calibri" w:hAnsi="Calibri"/>
                <w:bCs w:val="0"/>
                <w:color w:val="FFFFFF"/>
                <w:szCs w:val="14"/>
              </w:rPr>
            </w:pPr>
          </w:p>
        </w:tc>
        <w:tc>
          <w:tcPr>
            <w:tcW w:w="1689" w:type="dxa"/>
            <w:vMerge/>
            <w:shd w:val="clear" w:color="000000" w:fill="F2F2F2" w:themeFill="background1" w:themeFillShade="F2"/>
            <w:vAlign w:val="center"/>
            <w:hideMark/>
          </w:tcPr>
          <w:p w14:paraId="589199FB" w14:textId="77777777" w:rsidR="006E7C21" w:rsidRPr="006C55B7" w:rsidRDefault="006E7C21" w:rsidP="006C55B7">
            <w:pPr>
              <w:spacing w:line="240" w:lineRule="auto"/>
              <w:jc w:val="left"/>
              <w:rPr>
                <w:rFonts w:ascii="Calibri" w:hAnsi="Calibri"/>
                <w:bCs w:val="0"/>
                <w:color w:val="FFFFFF"/>
                <w:szCs w:val="14"/>
              </w:rPr>
            </w:pPr>
          </w:p>
        </w:tc>
        <w:tc>
          <w:tcPr>
            <w:tcW w:w="1696" w:type="dxa"/>
            <w:vMerge/>
            <w:shd w:val="clear" w:color="000000" w:fill="F2F2F2" w:themeFill="background1" w:themeFillShade="F2"/>
            <w:vAlign w:val="center"/>
            <w:hideMark/>
          </w:tcPr>
          <w:p w14:paraId="589199FC" w14:textId="77777777" w:rsidR="006E7C21" w:rsidRPr="006C55B7" w:rsidRDefault="006E7C21" w:rsidP="006C55B7">
            <w:pPr>
              <w:spacing w:line="240" w:lineRule="auto"/>
              <w:jc w:val="left"/>
              <w:rPr>
                <w:rFonts w:ascii="Calibri" w:hAnsi="Calibri"/>
                <w:bCs w:val="0"/>
                <w:color w:val="FFFFFF"/>
                <w:szCs w:val="14"/>
              </w:rPr>
            </w:pPr>
          </w:p>
        </w:tc>
        <w:tc>
          <w:tcPr>
            <w:tcW w:w="2443" w:type="dxa"/>
            <w:vMerge/>
            <w:shd w:val="clear" w:color="000000" w:fill="F2F2F2" w:themeFill="background1" w:themeFillShade="F2"/>
            <w:vAlign w:val="center"/>
            <w:hideMark/>
          </w:tcPr>
          <w:p w14:paraId="589199FD" w14:textId="77777777" w:rsidR="006E7C21" w:rsidRPr="006C55B7" w:rsidRDefault="006E7C21" w:rsidP="006C55B7">
            <w:pPr>
              <w:spacing w:line="240" w:lineRule="auto"/>
              <w:jc w:val="left"/>
              <w:rPr>
                <w:rFonts w:ascii="Calibri" w:hAnsi="Calibri"/>
                <w:bCs w:val="0"/>
                <w:color w:val="FFFFFF"/>
                <w:szCs w:val="14"/>
              </w:rPr>
            </w:pPr>
          </w:p>
        </w:tc>
      </w:tr>
      <w:tr w:rsidR="006E7C21" w:rsidRPr="006C55B7" w14:paraId="58919A0D" w14:textId="77777777" w:rsidTr="00EE6C05">
        <w:trPr>
          <w:trHeight w:val="320"/>
        </w:trPr>
        <w:tc>
          <w:tcPr>
            <w:tcW w:w="904" w:type="dxa"/>
            <w:shd w:val="clear" w:color="auto" w:fill="auto"/>
            <w:vAlign w:val="bottom"/>
            <w:hideMark/>
          </w:tcPr>
          <w:p w14:paraId="58919A07" w14:textId="77777777" w:rsidR="006E7C21" w:rsidRPr="006C55B7" w:rsidRDefault="006E7C21" w:rsidP="006C55B7">
            <w:pPr>
              <w:spacing w:line="240" w:lineRule="auto"/>
              <w:jc w:val="center"/>
              <w:rPr>
                <w:rFonts w:ascii="Calibri" w:hAnsi="Calibri"/>
                <w:bCs w:val="0"/>
                <w:color w:val="000000"/>
                <w:sz w:val="18"/>
                <w:szCs w:val="18"/>
              </w:rPr>
            </w:pPr>
            <w:r w:rsidRPr="006C55B7">
              <w:rPr>
                <w:rFonts w:ascii="Calibri" w:hAnsi="Calibri"/>
                <w:bCs w:val="0"/>
                <w:color w:val="000000"/>
                <w:sz w:val="18"/>
                <w:szCs w:val="18"/>
              </w:rPr>
              <w:t>b)</w:t>
            </w:r>
          </w:p>
        </w:tc>
        <w:tc>
          <w:tcPr>
            <w:tcW w:w="6624" w:type="dxa"/>
            <w:shd w:val="clear" w:color="auto" w:fill="auto"/>
            <w:vAlign w:val="center"/>
            <w:hideMark/>
          </w:tcPr>
          <w:p w14:paraId="58919A08" w14:textId="77777777" w:rsidR="006E7C21" w:rsidRPr="006C55B7" w:rsidRDefault="006E7C21" w:rsidP="006C55B7">
            <w:pPr>
              <w:spacing w:line="240" w:lineRule="auto"/>
              <w:jc w:val="left"/>
              <w:rPr>
                <w:rFonts w:ascii="Calibri" w:hAnsi="Calibri"/>
                <w:bCs w:val="0"/>
                <w:color w:val="000000"/>
                <w:szCs w:val="14"/>
              </w:rPr>
            </w:pPr>
            <w:r w:rsidRPr="006C55B7">
              <w:rPr>
                <w:rFonts w:ascii="Calibri" w:hAnsi="Calibri"/>
                <w:bCs w:val="0"/>
                <w:color w:val="000000"/>
                <w:szCs w:val="14"/>
                <w:lang w:val="es-ES_tradnl"/>
              </w:rPr>
              <w:t>Alquiler de espacio, stand y/o salas para la realización de la actuación, derechos de inscripción en ferias</w:t>
            </w:r>
          </w:p>
        </w:tc>
        <w:tc>
          <w:tcPr>
            <w:tcW w:w="1689" w:type="dxa"/>
            <w:shd w:val="pct50" w:color="000000" w:fill="7F7F7F"/>
            <w:vAlign w:val="bottom"/>
            <w:hideMark/>
          </w:tcPr>
          <w:p w14:paraId="58919A09" w14:textId="77777777" w:rsidR="006E7C21" w:rsidRPr="006C55B7" w:rsidRDefault="006E7C21" w:rsidP="006C55B7">
            <w:pPr>
              <w:spacing w:line="240" w:lineRule="auto"/>
              <w:jc w:val="center"/>
              <w:rPr>
                <w:rFonts w:ascii="Calibri" w:hAnsi="Calibri"/>
                <w:b/>
                <w:color w:val="FFFFFF"/>
                <w:szCs w:val="18"/>
              </w:rPr>
            </w:pPr>
            <w:r w:rsidRPr="006C55B7">
              <w:rPr>
                <w:rFonts w:ascii="Calibri" w:hAnsi="Calibri"/>
                <w:b/>
                <w:color w:val="FFFFFF"/>
                <w:szCs w:val="18"/>
                <w:lang w:val="es-ES_tradnl"/>
              </w:rPr>
              <w:t>O</w:t>
            </w:r>
          </w:p>
        </w:tc>
        <w:tc>
          <w:tcPr>
            <w:tcW w:w="1696" w:type="dxa"/>
            <w:shd w:val="pct50" w:color="000000" w:fill="7F7F7F"/>
            <w:vAlign w:val="bottom"/>
            <w:hideMark/>
          </w:tcPr>
          <w:p w14:paraId="58919A0A" w14:textId="77777777" w:rsidR="006E7C21" w:rsidRPr="006C55B7" w:rsidRDefault="006E7C21" w:rsidP="006C55B7">
            <w:pPr>
              <w:spacing w:line="240" w:lineRule="auto"/>
              <w:jc w:val="center"/>
              <w:rPr>
                <w:rFonts w:ascii="Calibri" w:hAnsi="Calibri"/>
                <w:b/>
                <w:color w:val="FFFFFF"/>
                <w:szCs w:val="18"/>
              </w:rPr>
            </w:pPr>
            <w:r w:rsidRPr="006C55B7">
              <w:rPr>
                <w:rFonts w:ascii="Calibri" w:hAnsi="Calibri"/>
                <w:b/>
                <w:color w:val="FFFFFF"/>
                <w:szCs w:val="18"/>
                <w:lang w:val="es-ES_tradnl"/>
              </w:rPr>
              <w:t>O</w:t>
            </w:r>
          </w:p>
        </w:tc>
        <w:tc>
          <w:tcPr>
            <w:tcW w:w="2443" w:type="dxa"/>
            <w:shd w:val="pct50" w:color="000000" w:fill="7F7F7F"/>
            <w:vAlign w:val="bottom"/>
            <w:hideMark/>
          </w:tcPr>
          <w:p w14:paraId="58919A0B" w14:textId="77777777" w:rsidR="006E7C21" w:rsidRPr="006C55B7" w:rsidRDefault="006E7C21" w:rsidP="006C55B7">
            <w:pPr>
              <w:spacing w:line="240" w:lineRule="auto"/>
              <w:jc w:val="center"/>
              <w:rPr>
                <w:rFonts w:ascii="Calibri" w:hAnsi="Calibri"/>
                <w:b/>
                <w:color w:val="FFFFFF"/>
                <w:szCs w:val="18"/>
              </w:rPr>
            </w:pPr>
            <w:r w:rsidRPr="006C55B7">
              <w:rPr>
                <w:rFonts w:ascii="Calibri" w:hAnsi="Calibri"/>
                <w:b/>
                <w:color w:val="FFFFFF"/>
                <w:szCs w:val="18"/>
                <w:lang w:val="es-ES_tradnl"/>
              </w:rPr>
              <w:t>O</w:t>
            </w:r>
          </w:p>
        </w:tc>
      </w:tr>
      <w:tr w:rsidR="006E7C21" w:rsidRPr="006C55B7" w14:paraId="58919A14" w14:textId="77777777" w:rsidTr="00EE6C05">
        <w:trPr>
          <w:trHeight w:val="320"/>
        </w:trPr>
        <w:tc>
          <w:tcPr>
            <w:tcW w:w="904" w:type="dxa"/>
            <w:shd w:val="clear" w:color="auto" w:fill="auto"/>
            <w:vAlign w:val="bottom"/>
            <w:hideMark/>
          </w:tcPr>
          <w:p w14:paraId="58919A0E" w14:textId="77777777" w:rsidR="006E7C21" w:rsidRPr="006C55B7" w:rsidRDefault="006E7C21" w:rsidP="006C55B7">
            <w:pPr>
              <w:spacing w:line="240" w:lineRule="auto"/>
              <w:jc w:val="center"/>
              <w:rPr>
                <w:rFonts w:ascii="Calibri" w:hAnsi="Calibri"/>
                <w:bCs w:val="0"/>
                <w:color w:val="000000"/>
                <w:sz w:val="18"/>
                <w:szCs w:val="18"/>
              </w:rPr>
            </w:pPr>
            <w:r w:rsidRPr="006C55B7">
              <w:rPr>
                <w:rFonts w:ascii="Calibri" w:hAnsi="Calibri"/>
                <w:bCs w:val="0"/>
                <w:color w:val="000000"/>
                <w:sz w:val="18"/>
                <w:szCs w:val="18"/>
                <w:lang w:val="es-ES_tradnl"/>
              </w:rPr>
              <w:t>c)</w:t>
            </w:r>
          </w:p>
        </w:tc>
        <w:tc>
          <w:tcPr>
            <w:tcW w:w="6624" w:type="dxa"/>
            <w:shd w:val="clear" w:color="auto" w:fill="auto"/>
            <w:vAlign w:val="center"/>
            <w:hideMark/>
          </w:tcPr>
          <w:p w14:paraId="58919A0F" w14:textId="77777777" w:rsidR="006E7C21" w:rsidRPr="006C55B7" w:rsidRDefault="006E7C21" w:rsidP="006C55B7">
            <w:pPr>
              <w:spacing w:line="240" w:lineRule="auto"/>
              <w:jc w:val="left"/>
              <w:rPr>
                <w:rFonts w:ascii="Calibri" w:hAnsi="Calibri"/>
                <w:bCs w:val="0"/>
                <w:color w:val="000000"/>
                <w:szCs w:val="14"/>
              </w:rPr>
            </w:pPr>
            <w:r w:rsidRPr="006C55B7">
              <w:rPr>
                <w:rFonts w:ascii="Calibri" w:hAnsi="Calibri"/>
                <w:bCs w:val="0"/>
                <w:color w:val="000000"/>
                <w:szCs w:val="14"/>
                <w:lang w:val="es-ES_tradnl"/>
              </w:rPr>
              <w:t xml:space="preserve">Gastos de decoración básica del espacio, stand y/o sala, alquiler de mobiliario, medios audiovisuales, entradas feria, acreditaciones, </w:t>
            </w:r>
            <w:proofErr w:type="gramStart"/>
            <w:r w:rsidRPr="006C55B7">
              <w:rPr>
                <w:rFonts w:ascii="Calibri" w:hAnsi="Calibri"/>
                <w:bCs w:val="0"/>
                <w:color w:val="000000"/>
                <w:szCs w:val="14"/>
                <w:lang w:val="es-ES_tradnl"/>
              </w:rPr>
              <w:t>azafatas,  etc.</w:t>
            </w:r>
            <w:proofErr w:type="gramEnd"/>
          </w:p>
        </w:tc>
        <w:tc>
          <w:tcPr>
            <w:tcW w:w="1689" w:type="dxa"/>
            <w:shd w:val="pct50" w:color="000000" w:fill="7F7F7F"/>
            <w:vAlign w:val="bottom"/>
            <w:hideMark/>
          </w:tcPr>
          <w:p w14:paraId="58919A10" w14:textId="77777777" w:rsidR="006E7C21" w:rsidRPr="006C55B7" w:rsidRDefault="006E7C21" w:rsidP="006C55B7">
            <w:pPr>
              <w:spacing w:line="240" w:lineRule="auto"/>
              <w:jc w:val="center"/>
              <w:rPr>
                <w:rFonts w:ascii="Calibri" w:hAnsi="Calibri"/>
                <w:b/>
                <w:color w:val="FFFFFF"/>
                <w:szCs w:val="18"/>
              </w:rPr>
            </w:pPr>
            <w:r w:rsidRPr="006C55B7">
              <w:rPr>
                <w:rFonts w:ascii="Calibri" w:hAnsi="Calibri"/>
                <w:b/>
                <w:color w:val="FFFFFF"/>
                <w:szCs w:val="18"/>
                <w:lang w:val="es-ES_tradnl"/>
              </w:rPr>
              <w:t>O</w:t>
            </w:r>
          </w:p>
        </w:tc>
        <w:tc>
          <w:tcPr>
            <w:tcW w:w="1696" w:type="dxa"/>
            <w:shd w:val="pct50" w:color="000000" w:fill="7F7F7F"/>
            <w:vAlign w:val="bottom"/>
            <w:hideMark/>
          </w:tcPr>
          <w:p w14:paraId="58919A11" w14:textId="77777777" w:rsidR="006E7C21" w:rsidRPr="006C55B7" w:rsidRDefault="006E7C21" w:rsidP="006C55B7">
            <w:pPr>
              <w:spacing w:line="240" w:lineRule="auto"/>
              <w:jc w:val="center"/>
              <w:rPr>
                <w:rFonts w:ascii="Calibri" w:hAnsi="Calibri"/>
                <w:b/>
                <w:color w:val="FFFFFF"/>
                <w:szCs w:val="18"/>
              </w:rPr>
            </w:pPr>
            <w:r w:rsidRPr="006C55B7">
              <w:rPr>
                <w:rFonts w:ascii="Calibri" w:hAnsi="Calibri"/>
                <w:b/>
                <w:color w:val="FFFFFF"/>
                <w:szCs w:val="18"/>
                <w:lang w:val="es-ES_tradnl"/>
              </w:rPr>
              <w:t>O</w:t>
            </w:r>
          </w:p>
        </w:tc>
        <w:tc>
          <w:tcPr>
            <w:tcW w:w="2443" w:type="dxa"/>
            <w:shd w:val="pct50" w:color="000000" w:fill="7F7F7F"/>
            <w:vAlign w:val="bottom"/>
            <w:hideMark/>
          </w:tcPr>
          <w:p w14:paraId="58919A12" w14:textId="77777777" w:rsidR="006E7C21" w:rsidRPr="006C55B7" w:rsidRDefault="006E7C21" w:rsidP="006C55B7">
            <w:pPr>
              <w:spacing w:line="240" w:lineRule="auto"/>
              <w:jc w:val="center"/>
              <w:rPr>
                <w:rFonts w:ascii="Calibri" w:hAnsi="Calibri"/>
                <w:b/>
                <w:color w:val="FFFFFF"/>
                <w:szCs w:val="18"/>
              </w:rPr>
            </w:pPr>
            <w:r w:rsidRPr="006C55B7">
              <w:rPr>
                <w:rFonts w:ascii="Calibri" w:hAnsi="Calibri"/>
                <w:b/>
                <w:color w:val="FFFFFF"/>
                <w:szCs w:val="18"/>
                <w:lang w:val="es-ES_tradnl"/>
              </w:rPr>
              <w:t>O</w:t>
            </w:r>
          </w:p>
        </w:tc>
      </w:tr>
      <w:tr w:rsidR="006E7C21" w:rsidRPr="006C55B7" w14:paraId="58919A1B" w14:textId="77777777" w:rsidTr="00EE6C05">
        <w:trPr>
          <w:trHeight w:val="320"/>
        </w:trPr>
        <w:tc>
          <w:tcPr>
            <w:tcW w:w="904" w:type="dxa"/>
            <w:shd w:val="clear" w:color="auto" w:fill="auto"/>
            <w:vAlign w:val="bottom"/>
            <w:hideMark/>
          </w:tcPr>
          <w:p w14:paraId="58919A15" w14:textId="77777777" w:rsidR="006E7C21" w:rsidRPr="006C55B7" w:rsidRDefault="006E7C21" w:rsidP="006C55B7">
            <w:pPr>
              <w:spacing w:line="240" w:lineRule="auto"/>
              <w:jc w:val="center"/>
              <w:rPr>
                <w:rFonts w:ascii="Calibri" w:hAnsi="Calibri"/>
                <w:bCs w:val="0"/>
                <w:color w:val="000000"/>
                <w:sz w:val="18"/>
                <w:szCs w:val="18"/>
              </w:rPr>
            </w:pPr>
            <w:r>
              <w:rPr>
                <w:rFonts w:ascii="Calibri" w:hAnsi="Calibri"/>
                <w:bCs w:val="0"/>
                <w:color w:val="000000"/>
                <w:sz w:val="18"/>
                <w:szCs w:val="18"/>
                <w:lang w:val="es-ES_tradnl"/>
              </w:rPr>
              <w:t>d)</w:t>
            </w:r>
          </w:p>
        </w:tc>
        <w:tc>
          <w:tcPr>
            <w:tcW w:w="6624" w:type="dxa"/>
            <w:shd w:val="clear" w:color="auto" w:fill="auto"/>
            <w:vAlign w:val="center"/>
            <w:hideMark/>
          </w:tcPr>
          <w:p w14:paraId="58919A16" w14:textId="77777777" w:rsidR="006E7C21" w:rsidRPr="006C55B7" w:rsidRDefault="006E7C21" w:rsidP="006C55B7">
            <w:pPr>
              <w:spacing w:line="240" w:lineRule="auto"/>
              <w:jc w:val="left"/>
              <w:rPr>
                <w:rFonts w:ascii="Calibri" w:hAnsi="Calibri"/>
                <w:bCs w:val="0"/>
                <w:color w:val="000000"/>
                <w:szCs w:val="14"/>
              </w:rPr>
            </w:pPr>
            <w:r w:rsidRPr="006C55B7">
              <w:rPr>
                <w:rFonts w:ascii="Calibri" w:hAnsi="Calibri"/>
                <w:bCs w:val="0"/>
                <w:color w:val="000000"/>
                <w:szCs w:val="14"/>
                <w:lang w:val="es-ES_tradnl"/>
              </w:rPr>
              <w:t>Elaboración de agendas de trabajo de las empresas</w:t>
            </w:r>
          </w:p>
        </w:tc>
        <w:tc>
          <w:tcPr>
            <w:tcW w:w="1689" w:type="dxa"/>
            <w:shd w:val="pct50" w:color="000000" w:fill="7F7F7F"/>
            <w:vAlign w:val="bottom"/>
            <w:hideMark/>
          </w:tcPr>
          <w:p w14:paraId="58919A17" w14:textId="77777777" w:rsidR="006E7C21" w:rsidRPr="006C55B7" w:rsidRDefault="006E7C21" w:rsidP="006C55B7">
            <w:pPr>
              <w:spacing w:line="240" w:lineRule="auto"/>
              <w:jc w:val="center"/>
              <w:rPr>
                <w:rFonts w:ascii="Calibri" w:hAnsi="Calibri"/>
                <w:b/>
                <w:color w:val="FFFFFF"/>
                <w:szCs w:val="18"/>
              </w:rPr>
            </w:pPr>
            <w:r w:rsidRPr="006C55B7">
              <w:rPr>
                <w:rFonts w:ascii="Calibri" w:hAnsi="Calibri"/>
                <w:b/>
                <w:color w:val="FFFFFF"/>
                <w:szCs w:val="18"/>
                <w:lang w:val="es-ES_tradnl"/>
              </w:rPr>
              <w:t>O</w:t>
            </w:r>
          </w:p>
        </w:tc>
        <w:tc>
          <w:tcPr>
            <w:tcW w:w="1696" w:type="dxa"/>
            <w:shd w:val="pct50" w:color="000000" w:fill="7F7F7F"/>
            <w:vAlign w:val="bottom"/>
            <w:hideMark/>
          </w:tcPr>
          <w:p w14:paraId="58919A18" w14:textId="77777777" w:rsidR="006E7C21" w:rsidRPr="006C55B7" w:rsidRDefault="006E7C21" w:rsidP="006C55B7">
            <w:pPr>
              <w:spacing w:line="240" w:lineRule="auto"/>
              <w:jc w:val="center"/>
              <w:rPr>
                <w:rFonts w:ascii="Calibri" w:hAnsi="Calibri"/>
                <w:b/>
                <w:color w:val="FFFFFF"/>
                <w:szCs w:val="18"/>
              </w:rPr>
            </w:pPr>
            <w:r w:rsidRPr="006C55B7">
              <w:rPr>
                <w:rFonts w:ascii="Calibri" w:hAnsi="Calibri"/>
                <w:b/>
                <w:color w:val="FFFFFF"/>
                <w:szCs w:val="18"/>
                <w:lang w:val="es-ES_tradnl"/>
              </w:rPr>
              <w:t>O</w:t>
            </w:r>
          </w:p>
        </w:tc>
        <w:tc>
          <w:tcPr>
            <w:tcW w:w="2443" w:type="dxa"/>
            <w:shd w:val="pct50" w:color="000000" w:fill="7F7F7F"/>
            <w:vAlign w:val="bottom"/>
            <w:hideMark/>
          </w:tcPr>
          <w:p w14:paraId="58919A19" w14:textId="77777777" w:rsidR="006E7C21" w:rsidRPr="006C55B7" w:rsidRDefault="006E7C21" w:rsidP="006C55B7">
            <w:pPr>
              <w:spacing w:line="240" w:lineRule="auto"/>
              <w:jc w:val="center"/>
              <w:rPr>
                <w:rFonts w:ascii="Calibri" w:hAnsi="Calibri"/>
                <w:b/>
                <w:color w:val="FFFFFF"/>
                <w:szCs w:val="18"/>
              </w:rPr>
            </w:pPr>
            <w:r w:rsidRPr="006C55B7">
              <w:rPr>
                <w:rFonts w:ascii="Calibri" w:hAnsi="Calibri"/>
                <w:b/>
                <w:color w:val="FFFFFF"/>
                <w:szCs w:val="18"/>
                <w:lang w:val="es-ES_tradnl"/>
              </w:rPr>
              <w:t>O</w:t>
            </w:r>
          </w:p>
        </w:tc>
      </w:tr>
      <w:tr w:rsidR="006E7C21" w:rsidRPr="006C55B7" w14:paraId="58919A22" w14:textId="77777777" w:rsidTr="00EE6C05">
        <w:trPr>
          <w:trHeight w:val="320"/>
        </w:trPr>
        <w:tc>
          <w:tcPr>
            <w:tcW w:w="904" w:type="dxa"/>
            <w:shd w:val="clear" w:color="auto" w:fill="auto"/>
            <w:vAlign w:val="bottom"/>
            <w:hideMark/>
          </w:tcPr>
          <w:p w14:paraId="58919A1C" w14:textId="77777777" w:rsidR="006E7C21" w:rsidRPr="006C55B7" w:rsidRDefault="006E7C21" w:rsidP="006C55B7">
            <w:pPr>
              <w:spacing w:line="240" w:lineRule="auto"/>
              <w:jc w:val="center"/>
              <w:rPr>
                <w:rFonts w:ascii="Calibri" w:hAnsi="Calibri"/>
                <w:bCs w:val="0"/>
                <w:color w:val="000000"/>
                <w:sz w:val="18"/>
                <w:szCs w:val="18"/>
              </w:rPr>
            </w:pPr>
            <w:r>
              <w:rPr>
                <w:rFonts w:ascii="Calibri" w:hAnsi="Calibri"/>
                <w:bCs w:val="0"/>
                <w:color w:val="000000"/>
                <w:sz w:val="18"/>
                <w:szCs w:val="18"/>
                <w:lang w:val="es-ES_tradnl"/>
              </w:rPr>
              <w:t>e)</w:t>
            </w:r>
          </w:p>
        </w:tc>
        <w:tc>
          <w:tcPr>
            <w:tcW w:w="6624" w:type="dxa"/>
            <w:shd w:val="clear" w:color="auto" w:fill="auto"/>
            <w:vAlign w:val="center"/>
            <w:hideMark/>
          </w:tcPr>
          <w:p w14:paraId="58919A1D" w14:textId="77777777" w:rsidR="006E7C21" w:rsidRPr="006C55B7" w:rsidRDefault="006E7C21" w:rsidP="006C55B7">
            <w:pPr>
              <w:spacing w:line="240" w:lineRule="auto"/>
              <w:jc w:val="left"/>
              <w:rPr>
                <w:rFonts w:ascii="Calibri" w:hAnsi="Calibri"/>
                <w:bCs w:val="0"/>
                <w:color w:val="000000"/>
                <w:szCs w:val="14"/>
              </w:rPr>
            </w:pPr>
            <w:r w:rsidRPr="006C55B7">
              <w:rPr>
                <w:rFonts w:ascii="Calibri" w:hAnsi="Calibri"/>
                <w:bCs w:val="0"/>
                <w:color w:val="000000"/>
                <w:szCs w:val="14"/>
                <w:lang w:val="es-ES_tradnl"/>
              </w:rPr>
              <w:t>Traductores *</w:t>
            </w:r>
          </w:p>
        </w:tc>
        <w:tc>
          <w:tcPr>
            <w:tcW w:w="1689" w:type="dxa"/>
            <w:shd w:val="pct50" w:color="000000" w:fill="7F7F7F"/>
            <w:vAlign w:val="bottom"/>
            <w:hideMark/>
          </w:tcPr>
          <w:p w14:paraId="58919A1E" w14:textId="77777777" w:rsidR="006E7C21" w:rsidRPr="006C55B7" w:rsidRDefault="006E7C21" w:rsidP="006C55B7">
            <w:pPr>
              <w:spacing w:line="240" w:lineRule="auto"/>
              <w:jc w:val="center"/>
              <w:rPr>
                <w:rFonts w:ascii="Calibri" w:hAnsi="Calibri"/>
                <w:b/>
                <w:color w:val="FFFFFF"/>
                <w:szCs w:val="18"/>
              </w:rPr>
            </w:pPr>
            <w:r w:rsidRPr="006C55B7">
              <w:rPr>
                <w:rFonts w:ascii="Calibri" w:hAnsi="Calibri"/>
                <w:b/>
                <w:color w:val="FFFFFF"/>
                <w:szCs w:val="18"/>
                <w:lang w:val="es-ES_tradnl"/>
              </w:rPr>
              <w:t>O</w:t>
            </w:r>
          </w:p>
        </w:tc>
        <w:tc>
          <w:tcPr>
            <w:tcW w:w="1696" w:type="dxa"/>
            <w:shd w:val="pct50" w:color="000000" w:fill="7F7F7F"/>
            <w:vAlign w:val="bottom"/>
            <w:hideMark/>
          </w:tcPr>
          <w:p w14:paraId="58919A1F" w14:textId="77777777" w:rsidR="006E7C21" w:rsidRPr="006C55B7" w:rsidRDefault="006E7C21" w:rsidP="006C55B7">
            <w:pPr>
              <w:spacing w:line="240" w:lineRule="auto"/>
              <w:jc w:val="center"/>
              <w:rPr>
                <w:rFonts w:ascii="Calibri" w:hAnsi="Calibri"/>
                <w:b/>
                <w:color w:val="FFFFFF"/>
                <w:szCs w:val="18"/>
              </w:rPr>
            </w:pPr>
            <w:r w:rsidRPr="006C55B7">
              <w:rPr>
                <w:rFonts w:ascii="Calibri" w:hAnsi="Calibri"/>
                <w:b/>
                <w:color w:val="FFFFFF"/>
                <w:szCs w:val="18"/>
                <w:lang w:val="es-ES_tradnl"/>
              </w:rPr>
              <w:t>O</w:t>
            </w:r>
          </w:p>
        </w:tc>
        <w:tc>
          <w:tcPr>
            <w:tcW w:w="2443" w:type="dxa"/>
            <w:shd w:val="clear" w:color="auto" w:fill="auto"/>
            <w:vAlign w:val="bottom"/>
            <w:hideMark/>
          </w:tcPr>
          <w:p w14:paraId="58919A20" w14:textId="77777777" w:rsidR="006E7C21" w:rsidRPr="006C55B7" w:rsidRDefault="006E7C21" w:rsidP="006C55B7">
            <w:pPr>
              <w:spacing w:line="240" w:lineRule="auto"/>
              <w:jc w:val="center"/>
              <w:rPr>
                <w:rFonts w:ascii="Calibri" w:hAnsi="Calibri"/>
                <w:b/>
                <w:color w:val="FFFFFF"/>
                <w:szCs w:val="18"/>
              </w:rPr>
            </w:pPr>
            <w:r w:rsidRPr="006C55B7">
              <w:rPr>
                <w:rFonts w:ascii="Calibri" w:hAnsi="Calibri"/>
                <w:b/>
                <w:color w:val="FFFFFF"/>
                <w:szCs w:val="18"/>
                <w:lang w:val="es-ES_tradnl"/>
              </w:rPr>
              <w:t> </w:t>
            </w:r>
          </w:p>
        </w:tc>
      </w:tr>
    </w:tbl>
    <w:p w14:paraId="58919A2A" w14:textId="77777777" w:rsidR="006C55B7" w:rsidRPr="006C55B7" w:rsidRDefault="006C55B7" w:rsidP="006C55B7">
      <w:pPr>
        <w:tabs>
          <w:tab w:val="left" w:pos="-426"/>
          <w:tab w:val="left" w:pos="-284"/>
        </w:tabs>
        <w:spacing w:line="240" w:lineRule="auto"/>
        <w:ind w:firstLine="284"/>
        <w:rPr>
          <w:rFonts w:ascii="Calibri" w:hAnsi="Calibri" w:cs="Arial"/>
          <w:sz w:val="4"/>
          <w:szCs w:val="4"/>
          <w:lang w:val="es-ES_tradnl"/>
        </w:rPr>
      </w:pPr>
    </w:p>
    <w:p w14:paraId="58919A2B" w14:textId="77777777" w:rsidR="006C55B7" w:rsidRPr="006C55B7" w:rsidRDefault="006C55B7" w:rsidP="006C55B7">
      <w:pPr>
        <w:tabs>
          <w:tab w:val="left" w:pos="-426"/>
          <w:tab w:val="left" w:pos="-284"/>
        </w:tabs>
        <w:spacing w:line="240" w:lineRule="auto"/>
        <w:ind w:firstLine="284"/>
        <w:rPr>
          <w:rFonts w:ascii="Calibri" w:hAnsi="Calibri"/>
          <w:b/>
          <w:bCs w:val="0"/>
          <w:sz w:val="2"/>
          <w:szCs w:val="2"/>
          <w:u w:val="single"/>
          <w:lang w:val="es-ES_tradnl"/>
        </w:rPr>
      </w:pPr>
      <w:r w:rsidRPr="006C55B7">
        <w:rPr>
          <w:rFonts w:ascii="Calibri" w:hAnsi="Calibri" w:cs="Arial"/>
          <w:sz w:val="14"/>
          <w:szCs w:val="14"/>
          <w:lang w:val="es-ES_tradnl"/>
        </w:rPr>
        <w:t xml:space="preserve"> </w:t>
      </w:r>
      <w:r w:rsidR="00CE1023" w:rsidRPr="006C55B7">
        <w:rPr>
          <w:rFonts w:ascii="Times New Roman" w:hAnsi="Times New Roman"/>
          <w:noProof/>
          <w:sz w:val="2"/>
          <w:szCs w:val="2"/>
        </w:rPr>
        <mc:AlternateContent>
          <mc:Choice Requires="wps">
            <w:drawing>
              <wp:anchor distT="4294967295" distB="4294967295" distL="114300" distR="114300" simplePos="0" relativeHeight="251658240" behindDoc="0" locked="0" layoutInCell="1" allowOverlap="1" wp14:anchorId="58919A58" wp14:editId="58919A59">
                <wp:simplePos x="0" y="0"/>
                <wp:positionH relativeFrom="column">
                  <wp:posOffset>-47625</wp:posOffset>
                </wp:positionH>
                <wp:positionV relativeFrom="paragraph">
                  <wp:posOffset>24129</wp:posOffset>
                </wp:positionV>
                <wp:extent cx="937260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95FC3"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9pt" to="734.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" strokecolor="#969696" strokeweight="1.5pt"/>
            </w:pict>
          </mc:Fallback>
        </mc:AlternateContent>
      </w:r>
    </w:p>
    <w:p w14:paraId="58919A2C" w14:textId="77777777" w:rsidR="006C55B7" w:rsidRDefault="006C55B7" w:rsidP="006C55B7">
      <w:pPr>
        <w:tabs>
          <w:tab w:val="left" w:pos="-426"/>
          <w:tab w:val="left" w:pos="-141"/>
          <w:tab w:val="left" w:pos="1134"/>
        </w:tabs>
        <w:spacing w:line="240" w:lineRule="auto"/>
        <w:rPr>
          <w:rFonts w:ascii="Calibri" w:hAnsi="Calibri"/>
          <w:b/>
          <w:bCs w:val="0"/>
          <w:u w:val="single"/>
          <w:lang w:val="es-ES_tradnl"/>
        </w:rPr>
      </w:pPr>
    </w:p>
    <w:p w14:paraId="27EEC0FA" w14:textId="77777777" w:rsidR="002962B9" w:rsidRDefault="002962B9" w:rsidP="006C55B7">
      <w:pPr>
        <w:tabs>
          <w:tab w:val="left" w:pos="-426"/>
          <w:tab w:val="left" w:pos="-141"/>
          <w:tab w:val="left" w:pos="1134"/>
        </w:tabs>
        <w:spacing w:line="240" w:lineRule="auto"/>
        <w:rPr>
          <w:rFonts w:ascii="Calibri" w:hAnsi="Calibri"/>
          <w:b/>
          <w:bCs w:val="0"/>
          <w:u w:val="single"/>
          <w:lang w:val="es-ES_tradnl"/>
        </w:rPr>
      </w:pPr>
    </w:p>
    <w:p w14:paraId="1AB842CC" w14:textId="77777777" w:rsidR="002962B9" w:rsidRDefault="002962B9" w:rsidP="006C55B7">
      <w:pPr>
        <w:tabs>
          <w:tab w:val="left" w:pos="-426"/>
          <w:tab w:val="left" w:pos="-141"/>
          <w:tab w:val="left" w:pos="1134"/>
        </w:tabs>
        <w:spacing w:line="240" w:lineRule="auto"/>
        <w:rPr>
          <w:rFonts w:ascii="Calibri" w:hAnsi="Calibri"/>
          <w:b/>
          <w:bCs w:val="0"/>
          <w:u w:val="single"/>
          <w:lang w:val="es-ES_tradnl"/>
        </w:rPr>
      </w:pPr>
    </w:p>
    <w:p w14:paraId="180A4A6D" w14:textId="77777777" w:rsidR="008B7568" w:rsidRDefault="008B7568" w:rsidP="006C55B7">
      <w:pPr>
        <w:tabs>
          <w:tab w:val="left" w:pos="-426"/>
          <w:tab w:val="left" w:pos="-141"/>
          <w:tab w:val="left" w:pos="1134"/>
        </w:tabs>
        <w:spacing w:line="240" w:lineRule="auto"/>
        <w:rPr>
          <w:rFonts w:ascii="Calibri" w:hAnsi="Calibri"/>
          <w:b/>
          <w:bCs w:val="0"/>
          <w:u w:val="single"/>
          <w:lang w:val="es-ES_tradnl"/>
        </w:rPr>
        <w:sectPr w:rsidR="008B7568" w:rsidSect="007F268E">
          <w:pgSz w:w="16840" w:h="11907" w:orient="landscape" w:code="9"/>
          <w:pgMar w:top="1260" w:right="1746" w:bottom="1287" w:left="1418" w:header="426" w:footer="79" w:gutter="0"/>
          <w:cols w:space="709"/>
          <w:docGrid w:linePitch="272"/>
        </w:sectPr>
      </w:pPr>
    </w:p>
    <w:p w14:paraId="5CC7BEB0" w14:textId="77777777" w:rsidR="007D52A6" w:rsidRPr="00860D05" w:rsidRDefault="007D52A6" w:rsidP="00860D05">
      <w:pPr>
        <w:spacing w:line="240" w:lineRule="auto"/>
        <w:jc w:val="left"/>
        <w:rPr>
          <w:rFonts w:ascii="Calibri" w:eastAsiaTheme="minorHAnsi" w:hAnsi="Calibri" w:cs="Calibri"/>
          <w:b/>
          <w:sz w:val="22"/>
          <w:szCs w:val="22"/>
          <w:u w:val="single"/>
          <w:lang w:val="es-ES_tradnl"/>
          <w14:ligatures w14:val="standardContextual"/>
        </w:rPr>
      </w:pPr>
      <w:r w:rsidRPr="00860D05">
        <w:rPr>
          <w:rFonts w:ascii="Calibri" w:eastAsiaTheme="minorHAnsi" w:hAnsi="Calibri" w:cs="Calibri"/>
          <w:b/>
          <w:sz w:val="22"/>
          <w:szCs w:val="22"/>
          <w:u w:val="single"/>
          <w:lang w:val="es-ES_tradnl"/>
          <w14:ligatures w14:val="standardContextual"/>
        </w:rPr>
        <w:lastRenderedPageBreak/>
        <w:t>ACLARACIONES SOBRE LA DOCUMENTACIÓN A APORTAR:</w:t>
      </w:r>
    </w:p>
    <w:p w14:paraId="75EB405F" w14:textId="77777777" w:rsidR="007D52A6" w:rsidRPr="007D52A6" w:rsidRDefault="007D52A6" w:rsidP="007D52A6">
      <w:r>
        <w:rPr>
          <w:b/>
          <w:lang w:val="es-ES_tradnl"/>
        </w:rPr>
        <w:t> </w:t>
      </w:r>
    </w:p>
    <w:p w14:paraId="5D1185EE" w14:textId="77777777" w:rsidR="007D52A6" w:rsidRPr="007F4AB0" w:rsidRDefault="007D52A6" w:rsidP="007D52A6">
      <w:pPr>
        <w:numPr>
          <w:ilvl w:val="0"/>
          <w:numId w:val="33"/>
        </w:numPr>
        <w:tabs>
          <w:tab w:val="clear" w:pos="720"/>
          <w:tab w:val="num" w:pos="11"/>
        </w:tabs>
        <w:spacing w:line="240" w:lineRule="auto"/>
        <w:ind w:left="284" w:hanging="284"/>
        <w:rPr>
          <w:rFonts w:ascii="Calibri" w:hAnsi="Calibri" w:cs="Calibri"/>
          <w:bCs w:val="0"/>
          <w:sz w:val="22"/>
          <w:szCs w:val="22"/>
          <w:lang w:val="es-ES_tradnl"/>
          <w14:ligatures w14:val="standardContextual"/>
        </w:rPr>
      </w:pPr>
      <w:r w:rsidRPr="0021006B">
        <w:rPr>
          <w:rFonts w:ascii="Calibri" w:hAnsi="Calibri" w:cs="Calibri"/>
          <w:b/>
          <w:sz w:val="22"/>
          <w:szCs w:val="22"/>
          <w:lang w:val="es-ES_tradnl"/>
          <w14:ligatures w14:val="standardContextual"/>
        </w:rPr>
        <w:t>Facturas</w:t>
      </w:r>
      <w:r w:rsidRPr="004F21F9">
        <w:rPr>
          <w:lang w:val="es-ES_tradnl"/>
        </w:rPr>
        <w:t xml:space="preserve">: </w:t>
      </w:r>
      <w:r w:rsidRPr="007F4AB0">
        <w:rPr>
          <w:rFonts w:ascii="Calibri" w:hAnsi="Calibri" w:cs="Calibri"/>
          <w:bCs w:val="0"/>
          <w:sz w:val="22"/>
          <w:szCs w:val="22"/>
          <w:lang w:val="es-ES_tradnl"/>
          <w14:ligatures w14:val="standardContextual"/>
        </w:rPr>
        <w:t>copia de las facturas debidamente cumplimentadas que deberán contener los datos o requisitos que establece el Real Decreto 1496/2003, de 28 de noviembre, por el que se aprueba el Reglamento por el que se regulan las obligaciones de facturación, como, por ejemplo:</w:t>
      </w:r>
    </w:p>
    <w:p w14:paraId="044BDA66" w14:textId="77777777" w:rsidR="007D52A6" w:rsidRPr="00C61268" w:rsidRDefault="007D52A6" w:rsidP="007D52A6">
      <w:pPr>
        <w:pStyle w:val="Prrafodelista"/>
        <w:numPr>
          <w:ilvl w:val="1"/>
          <w:numId w:val="33"/>
        </w:numPr>
        <w:tabs>
          <w:tab w:val="clear" w:pos="1440"/>
        </w:tabs>
        <w:contextualSpacing w:val="0"/>
        <w:rPr>
          <w:rFonts w:ascii="Calibri" w:eastAsiaTheme="minorHAnsi" w:hAnsi="Calibri" w:cs="Calibri"/>
          <w:sz w:val="20"/>
          <w:szCs w:val="20"/>
          <w14:ligatures w14:val="standardContextual"/>
        </w:rPr>
      </w:pPr>
      <w:r w:rsidRPr="00C61268">
        <w:rPr>
          <w:rFonts w:ascii="Calibri" w:eastAsiaTheme="minorHAnsi" w:hAnsi="Calibri" w:cs="Calibri"/>
          <w:sz w:val="20"/>
          <w:szCs w:val="20"/>
          <w14:ligatures w14:val="standardContextual"/>
        </w:rPr>
        <w:t>Fecha de la factura</w:t>
      </w:r>
    </w:p>
    <w:p w14:paraId="6D0633D9" w14:textId="77777777" w:rsidR="007D52A6" w:rsidRPr="00C61268" w:rsidRDefault="007D52A6" w:rsidP="007D52A6">
      <w:pPr>
        <w:pStyle w:val="Prrafodelista"/>
        <w:numPr>
          <w:ilvl w:val="1"/>
          <w:numId w:val="33"/>
        </w:numPr>
        <w:tabs>
          <w:tab w:val="clear" w:pos="1440"/>
        </w:tabs>
        <w:contextualSpacing w:val="0"/>
        <w:rPr>
          <w:rFonts w:ascii="Calibri" w:eastAsiaTheme="minorHAnsi" w:hAnsi="Calibri" w:cs="Calibri"/>
          <w:sz w:val="20"/>
          <w:szCs w:val="20"/>
          <w14:ligatures w14:val="standardContextual"/>
        </w:rPr>
      </w:pPr>
      <w:r w:rsidRPr="00C61268">
        <w:rPr>
          <w:rFonts w:ascii="Calibri" w:eastAsiaTheme="minorHAnsi" w:hAnsi="Calibri" w:cs="Calibri"/>
          <w:sz w:val="20"/>
          <w:szCs w:val="20"/>
          <w14:ligatures w14:val="standardContextual"/>
        </w:rPr>
        <w:t>Número de la factura</w:t>
      </w:r>
    </w:p>
    <w:p w14:paraId="21FFFFE6" w14:textId="77777777" w:rsidR="007D52A6" w:rsidRPr="00C61268" w:rsidRDefault="007D52A6" w:rsidP="007D52A6">
      <w:pPr>
        <w:pStyle w:val="Prrafodelista"/>
        <w:numPr>
          <w:ilvl w:val="1"/>
          <w:numId w:val="33"/>
        </w:numPr>
        <w:tabs>
          <w:tab w:val="clear" w:pos="1440"/>
        </w:tabs>
        <w:contextualSpacing w:val="0"/>
        <w:rPr>
          <w:rFonts w:ascii="Calibri" w:eastAsiaTheme="minorHAnsi" w:hAnsi="Calibri" w:cs="Calibri"/>
          <w:sz w:val="20"/>
          <w:szCs w:val="20"/>
          <w14:ligatures w14:val="standardContextual"/>
        </w:rPr>
      </w:pPr>
      <w:r w:rsidRPr="00C61268">
        <w:rPr>
          <w:rFonts w:ascii="Calibri" w:eastAsiaTheme="minorHAnsi" w:hAnsi="Calibri" w:cs="Calibri"/>
          <w:sz w:val="20"/>
          <w:szCs w:val="20"/>
          <w14:ligatures w14:val="standardContextual"/>
        </w:rPr>
        <w:t>Razón Social, NIF del emisor y de la entidad beneficiaria</w:t>
      </w:r>
    </w:p>
    <w:p w14:paraId="7508DBF7" w14:textId="77777777" w:rsidR="007D52A6" w:rsidRPr="00C61268" w:rsidRDefault="007D52A6" w:rsidP="007D52A6">
      <w:pPr>
        <w:pStyle w:val="Prrafodelista"/>
        <w:numPr>
          <w:ilvl w:val="1"/>
          <w:numId w:val="33"/>
        </w:numPr>
        <w:tabs>
          <w:tab w:val="clear" w:pos="1440"/>
        </w:tabs>
        <w:contextualSpacing w:val="0"/>
        <w:rPr>
          <w:rFonts w:ascii="Calibri" w:eastAsiaTheme="minorHAnsi" w:hAnsi="Calibri" w:cs="Calibri"/>
          <w:sz w:val="20"/>
          <w:szCs w:val="20"/>
          <w14:ligatures w14:val="standardContextual"/>
        </w:rPr>
      </w:pPr>
      <w:r w:rsidRPr="00C61268">
        <w:rPr>
          <w:rFonts w:ascii="Calibri" w:eastAsiaTheme="minorHAnsi" w:hAnsi="Calibri" w:cs="Calibri"/>
          <w:sz w:val="20"/>
          <w:szCs w:val="20"/>
          <w14:ligatures w14:val="standardContextual"/>
        </w:rPr>
        <w:t>Descripción del gasto incurrido en la factura</w:t>
      </w:r>
    </w:p>
    <w:p w14:paraId="6FEB8285" w14:textId="77777777" w:rsidR="007D52A6" w:rsidRPr="00C61268" w:rsidRDefault="007D52A6" w:rsidP="007D52A6">
      <w:pPr>
        <w:pStyle w:val="Prrafodelista"/>
        <w:numPr>
          <w:ilvl w:val="1"/>
          <w:numId w:val="33"/>
        </w:numPr>
        <w:tabs>
          <w:tab w:val="clear" w:pos="1440"/>
        </w:tabs>
        <w:contextualSpacing w:val="0"/>
        <w:rPr>
          <w:rFonts w:ascii="Calibri" w:eastAsiaTheme="minorHAnsi" w:hAnsi="Calibri" w:cs="Calibri"/>
          <w:sz w:val="20"/>
          <w:szCs w:val="20"/>
          <w14:ligatures w14:val="standardContextual"/>
        </w:rPr>
      </w:pPr>
      <w:r w:rsidRPr="00C61268">
        <w:rPr>
          <w:rFonts w:ascii="Calibri" w:eastAsiaTheme="minorHAnsi" w:hAnsi="Calibri" w:cs="Calibri"/>
          <w:sz w:val="20"/>
          <w:szCs w:val="20"/>
          <w14:ligatures w14:val="standardContextual"/>
        </w:rPr>
        <w:t>Detalle del IVA o del IRPF en su caso, etc.</w:t>
      </w:r>
    </w:p>
    <w:p w14:paraId="38FB28D2" w14:textId="77777777" w:rsidR="007D52A6" w:rsidRPr="007D52A6" w:rsidRDefault="007D52A6" w:rsidP="007D52A6">
      <w:pPr>
        <w:ind w:left="284"/>
        <w:rPr>
          <w:rFonts w:asciiTheme="minorHAnsi" w:hAnsiTheme="minorHAnsi" w:cstheme="minorHAnsi"/>
        </w:rPr>
      </w:pPr>
    </w:p>
    <w:p w14:paraId="1659C78C" w14:textId="77777777" w:rsidR="007D52A6" w:rsidRPr="00EE3948" w:rsidRDefault="007D52A6" w:rsidP="007D52A6">
      <w:pPr>
        <w:numPr>
          <w:ilvl w:val="0"/>
          <w:numId w:val="33"/>
        </w:numPr>
        <w:tabs>
          <w:tab w:val="clear" w:pos="720"/>
          <w:tab w:val="num" w:pos="11"/>
        </w:tabs>
        <w:spacing w:line="240" w:lineRule="auto"/>
        <w:ind w:left="284" w:hanging="284"/>
        <w:rPr>
          <w:rFonts w:asciiTheme="minorHAnsi" w:eastAsiaTheme="minorHAnsi" w:hAnsiTheme="minorHAnsi" w:cstheme="minorHAnsi"/>
          <w:bCs w:val="0"/>
          <w:sz w:val="22"/>
          <w:szCs w:val="22"/>
          <w:lang w:val="es-ES_tradnl"/>
          <w14:ligatures w14:val="standardContextual"/>
        </w:rPr>
      </w:pPr>
      <w:r w:rsidRPr="00C07159">
        <w:rPr>
          <w:rFonts w:asciiTheme="minorHAnsi" w:hAnsiTheme="minorHAnsi" w:cstheme="minorHAnsi"/>
          <w:b/>
          <w:sz w:val="22"/>
          <w:szCs w:val="22"/>
          <w:lang w:val="es-ES_tradnl"/>
          <w14:ligatures w14:val="standardContextual"/>
        </w:rPr>
        <w:t>Comprobantes bancarios:</w:t>
      </w:r>
      <w:r w:rsidRPr="007D52A6">
        <w:rPr>
          <w:rFonts w:asciiTheme="minorHAnsi" w:hAnsiTheme="minorHAnsi" w:cstheme="minorHAnsi"/>
        </w:rPr>
        <w:t xml:space="preserve"> </w:t>
      </w:r>
      <w:r w:rsidRPr="00EE3948">
        <w:rPr>
          <w:rFonts w:asciiTheme="minorHAnsi" w:eastAsiaTheme="minorHAnsi" w:hAnsiTheme="minorHAnsi" w:cstheme="minorHAnsi"/>
          <w:bCs w:val="0"/>
          <w:sz w:val="22"/>
          <w:szCs w:val="22"/>
          <w:lang w:val="es-ES_tradnl"/>
          <w14:ligatures w14:val="standardContextual"/>
        </w:rPr>
        <w:t>cualquiera que sea la forma mediante la que se acredite el pago de los gastos declarados, la misma debe permitir acreditar los siguientes aspectos:</w:t>
      </w:r>
    </w:p>
    <w:p w14:paraId="0D4915BD" w14:textId="77777777" w:rsidR="007D52A6" w:rsidRPr="00EE3948" w:rsidRDefault="007D52A6" w:rsidP="007D52A6">
      <w:pPr>
        <w:rPr>
          <w:rFonts w:asciiTheme="minorHAnsi" w:eastAsiaTheme="minorHAnsi" w:hAnsiTheme="minorHAnsi" w:cstheme="minorHAnsi"/>
          <w:bCs w:val="0"/>
          <w:sz w:val="22"/>
          <w:szCs w:val="22"/>
          <w:lang w:val="es-ES_tradnl"/>
          <w14:ligatures w14:val="standardContextual"/>
        </w:rPr>
      </w:pPr>
      <w:r w:rsidRPr="00EE3948">
        <w:rPr>
          <w:rFonts w:asciiTheme="minorHAnsi" w:eastAsiaTheme="minorHAnsi" w:hAnsiTheme="minorHAnsi" w:cstheme="minorHAnsi"/>
          <w:bCs w:val="0"/>
          <w:sz w:val="22"/>
          <w:szCs w:val="22"/>
          <w:lang w:val="es-ES_tradnl"/>
          <w14:ligatures w14:val="standardContextual"/>
        </w:rPr>
        <w:t> </w:t>
      </w:r>
    </w:p>
    <w:p w14:paraId="47D398E6" w14:textId="77777777" w:rsidR="007D52A6" w:rsidRPr="001D682D" w:rsidRDefault="007D52A6" w:rsidP="007D52A6">
      <w:pPr>
        <w:pStyle w:val="TextoNormal-CSC"/>
        <w:numPr>
          <w:ilvl w:val="0"/>
          <w:numId w:val="34"/>
        </w:numPr>
        <w:spacing w:after="0"/>
        <w:rPr>
          <w:rFonts w:asciiTheme="minorHAnsi" w:eastAsiaTheme="minorHAnsi" w:hAnsiTheme="minorHAnsi" w:cstheme="minorHAnsi"/>
          <w:kern w:val="2"/>
          <w:sz w:val="20"/>
          <w:szCs w:val="20"/>
          <w14:ligatures w14:val="standardContextual"/>
        </w:rPr>
      </w:pPr>
      <w:r w:rsidRPr="001D682D">
        <w:rPr>
          <w:rFonts w:asciiTheme="minorHAnsi" w:eastAsiaTheme="minorHAnsi" w:hAnsiTheme="minorHAnsi" w:cstheme="minorHAnsi"/>
          <w:kern w:val="2"/>
          <w:sz w:val="20"/>
          <w:szCs w:val="20"/>
          <w14:ligatures w14:val="standardContextual"/>
        </w:rPr>
        <w:t>Fecha-Valor del pago.</w:t>
      </w:r>
    </w:p>
    <w:p w14:paraId="1B9D93F6" w14:textId="77777777" w:rsidR="007D52A6" w:rsidRPr="001D682D" w:rsidRDefault="007D52A6" w:rsidP="007D52A6">
      <w:pPr>
        <w:pStyle w:val="TextoNormal-CSC"/>
        <w:numPr>
          <w:ilvl w:val="0"/>
          <w:numId w:val="34"/>
        </w:numPr>
        <w:spacing w:after="0"/>
        <w:rPr>
          <w:rFonts w:asciiTheme="minorHAnsi" w:eastAsiaTheme="minorHAnsi" w:hAnsiTheme="minorHAnsi" w:cstheme="minorHAnsi"/>
          <w:kern w:val="2"/>
          <w:sz w:val="20"/>
          <w:szCs w:val="20"/>
          <w14:ligatures w14:val="standardContextual"/>
        </w:rPr>
      </w:pPr>
      <w:r w:rsidRPr="001D682D">
        <w:rPr>
          <w:rFonts w:asciiTheme="minorHAnsi" w:eastAsiaTheme="minorHAnsi" w:hAnsiTheme="minorHAnsi" w:cstheme="minorHAnsi"/>
          <w:kern w:val="2"/>
          <w:sz w:val="20"/>
          <w:szCs w:val="20"/>
          <w14:ligatures w14:val="standardContextual"/>
        </w:rPr>
        <w:t xml:space="preserve">Identificación del beneficiario del pago y del ordenante </w:t>
      </w:r>
      <w:proofErr w:type="gramStart"/>
      <w:r w:rsidRPr="001D682D">
        <w:rPr>
          <w:rFonts w:asciiTheme="minorHAnsi" w:eastAsiaTheme="minorHAnsi" w:hAnsiTheme="minorHAnsi" w:cstheme="minorHAnsi"/>
          <w:kern w:val="2"/>
          <w:sz w:val="20"/>
          <w:szCs w:val="20"/>
          <w14:ligatures w14:val="standardContextual"/>
        </w:rPr>
        <w:t>del mismo</w:t>
      </w:r>
      <w:proofErr w:type="gramEnd"/>
      <w:r w:rsidRPr="001D682D">
        <w:rPr>
          <w:rFonts w:asciiTheme="minorHAnsi" w:eastAsiaTheme="minorHAnsi" w:hAnsiTheme="minorHAnsi" w:cstheme="minorHAnsi"/>
          <w:kern w:val="2"/>
          <w:sz w:val="20"/>
          <w:szCs w:val="20"/>
          <w14:ligatures w14:val="standardContextual"/>
        </w:rPr>
        <w:t>: el ordenante del pago debe ser el beneficiario de la ayuda (coincidencia NIF y denominación social).</w:t>
      </w:r>
    </w:p>
    <w:p w14:paraId="07420722" w14:textId="77777777" w:rsidR="007D52A6" w:rsidRPr="001D682D" w:rsidRDefault="007D52A6" w:rsidP="007D52A6">
      <w:pPr>
        <w:pStyle w:val="TextoNormal-CSC"/>
        <w:numPr>
          <w:ilvl w:val="0"/>
          <w:numId w:val="34"/>
        </w:numPr>
        <w:spacing w:after="0"/>
        <w:rPr>
          <w:rFonts w:asciiTheme="minorHAnsi" w:eastAsiaTheme="minorHAnsi" w:hAnsiTheme="minorHAnsi" w:cstheme="minorHAnsi"/>
          <w:kern w:val="2"/>
          <w:sz w:val="20"/>
          <w:szCs w:val="20"/>
          <w14:ligatures w14:val="standardContextual"/>
        </w:rPr>
      </w:pPr>
      <w:r w:rsidRPr="001D682D">
        <w:rPr>
          <w:rFonts w:asciiTheme="minorHAnsi" w:eastAsiaTheme="minorHAnsi" w:hAnsiTheme="minorHAnsi" w:cstheme="minorHAnsi"/>
          <w:kern w:val="2"/>
          <w:sz w:val="20"/>
          <w:szCs w:val="20"/>
          <w14:ligatures w14:val="standardContextual"/>
        </w:rPr>
        <w:t>Concepto en que se ordena el pago, con remisión, en su caso, al número o números de facturas a que corresponde (si el documento de pago como tal no hace referencia a la/s factura/s, deberá ir acompañado de la documentación complementaria que permita verificar la correspondencia entre gasto y pago).</w:t>
      </w:r>
    </w:p>
    <w:p w14:paraId="0B1850C3" w14:textId="77777777" w:rsidR="007D52A6" w:rsidRPr="00F847B6" w:rsidRDefault="007D52A6" w:rsidP="00F847B6">
      <w:pPr>
        <w:pStyle w:val="TextoNormal-CSC"/>
        <w:spacing w:after="0"/>
        <w:ind w:left="1440"/>
        <w:rPr>
          <w:rFonts w:asciiTheme="minorHAnsi" w:eastAsiaTheme="minorHAnsi" w:hAnsiTheme="minorHAnsi" w:cstheme="minorHAnsi"/>
          <w:kern w:val="2"/>
          <w:sz w:val="22"/>
          <w:szCs w:val="22"/>
          <w14:ligatures w14:val="standardContextual"/>
        </w:rPr>
      </w:pPr>
    </w:p>
    <w:p w14:paraId="0BEFBC30" w14:textId="77777777" w:rsidR="007D52A6" w:rsidRPr="00F847B6" w:rsidRDefault="007D52A6" w:rsidP="00F847B6">
      <w:pPr>
        <w:pStyle w:val="TextoNormal-CSC"/>
        <w:spacing w:after="0"/>
        <w:rPr>
          <w:rFonts w:asciiTheme="minorHAnsi" w:eastAsiaTheme="minorHAnsi" w:hAnsiTheme="minorHAnsi" w:cstheme="minorHAnsi"/>
          <w:kern w:val="2"/>
          <w:sz w:val="22"/>
          <w:szCs w:val="22"/>
          <w14:ligatures w14:val="standardContextual"/>
        </w:rPr>
      </w:pPr>
      <w:r w:rsidRPr="00F847B6">
        <w:rPr>
          <w:rFonts w:asciiTheme="minorHAnsi" w:eastAsiaTheme="minorHAnsi" w:hAnsiTheme="minorHAnsi" w:cstheme="minorHAnsi"/>
          <w:kern w:val="2"/>
          <w:sz w:val="22"/>
          <w:szCs w:val="22"/>
          <w14:ligatures w14:val="standardContextual"/>
        </w:rPr>
        <w:t>A continuación, se listan los principales medios de pago y su forma de justificación, si bien se podrán admitir otros medios de pagos legalmente aceptados, siempre que permitan acreditar los extremos anteriormente enumerados (fecha-valor, identificación, concepto…):</w:t>
      </w:r>
    </w:p>
    <w:p w14:paraId="07132D52" w14:textId="77777777" w:rsidR="007D52A6" w:rsidRPr="007D52A6" w:rsidRDefault="007D52A6" w:rsidP="007D52A6">
      <w:pPr>
        <w:rPr>
          <w:rFonts w:asciiTheme="minorHAnsi" w:hAnsiTheme="minorHAnsi" w:cstheme="minorHAnsi"/>
        </w:rPr>
      </w:pPr>
      <w:r w:rsidRPr="00562B8F">
        <w:rPr>
          <w:rFonts w:asciiTheme="minorHAnsi" w:hAnsiTheme="minorHAnsi" w:cstheme="minorHAnsi"/>
          <w:lang w:val="es-ES_tradnl"/>
        </w:rPr>
        <w:t> </w:t>
      </w:r>
    </w:p>
    <w:tbl>
      <w:tblPr>
        <w:tblW w:w="9498" w:type="dxa"/>
        <w:jc w:val="center"/>
        <w:tblCellMar>
          <w:left w:w="0" w:type="dxa"/>
          <w:right w:w="0" w:type="dxa"/>
        </w:tblCellMar>
        <w:tblLook w:val="04A0" w:firstRow="1" w:lastRow="0" w:firstColumn="1" w:lastColumn="0" w:noHBand="0" w:noVBand="1"/>
      </w:tblPr>
      <w:tblGrid>
        <w:gridCol w:w="1844"/>
        <w:gridCol w:w="3685"/>
        <w:gridCol w:w="3969"/>
      </w:tblGrid>
      <w:tr w:rsidR="007D52A6" w:rsidRPr="00DE0C6E" w14:paraId="63C50206" w14:textId="77777777" w:rsidTr="00AC2A11">
        <w:trPr>
          <w:trHeight w:val="350"/>
          <w:jc w:val="center"/>
        </w:trPr>
        <w:tc>
          <w:tcPr>
            <w:tcW w:w="1844"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5BE58E4" w14:textId="77777777" w:rsidR="007D52A6" w:rsidRPr="00A533D3" w:rsidRDefault="007D52A6" w:rsidP="00A533D3">
            <w:pPr>
              <w:spacing w:line="240" w:lineRule="auto"/>
              <w:jc w:val="center"/>
              <w:rPr>
                <w:rFonts w:asciiTheme="minorHAnsi" w:eastAsiaTheme="minorHAnsi" w:hAnsiTheme="minorHAnsi" w:cstheme="minorHAnsi"/>
                <w:b/>
                <w:caps/>
                <w:lang w:val="es-ES_tradnl"/>
                <w14:ligatures w14:val="standardContextual"/>
              </w:rPr>
            </w:pPr>
            <w:r w:rsidRPr="00A533D3">
              <w:rPr>
                <w:rFonts w:asciiTheme="minorHAnsi" w:eastAsiaTheme="minorHAnsi" w:hAnsiTheme="minorHAnsi" w:cstheme="minorHAnsi"/>
                <w:b/>
                <w:caps/>
                <w:lang w:val="es-ES_tradnl"/>
                <w14:ligatures w14:val="standardContextual"/>
              </w:rPr>
              <w:t>Forma de Pago</w:t>
            </w:r>
          </w:p>
        </w:tc>
        <w:tc>
          <w:tcPr>
            <w:tcW w:w="3685" w:type="dxa"/>
            <w:tcBorders>
              <w:top w:val="single" w:sz="4"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264DBD9" w14:textId="77777777" w:rsidR="007D52A6" w:rsidRPr="00DE0C6E" w:rsidRDefault="007D52A6" w:rsidP="00DE0C6E">
            <w:pPr>
              <w:spacing w:line="240" w:lineRule="auto"/>
              <w:jc w:val="center"/>
              <w:rPr>
                <w:rFonts w:asciiTheme="minorHAnsi" w:eastAsiaTheme="minorHAnsi" w:hAnsiTheme="minorHAnsi" w:cstheme="minorHAnsi"/>
                <w:b/>
                <w:caps/>
                <w:lang w:val="es-ES_tradnl"/>
                <w14:ligatures w14:val="standardContextual"/>
              </w:rPr>
            </w:pPr>
            <w:r w:rsidRPr="00DE0C6E">
              <w:rPr>
                <w:rFonts w:asciiTheme="minorHAnsi" w:eastAsiaTheme="minorHAnsi" w:hAnsiTheme="minorHAnsi" w:cstheme="minorHAnsi"/>
                <w:b/>
                <w:caps/>
                <w:lang w:val="es-ES_tradnl"/>
                <w14:ligatures w14:val="standardContextual"/>
              </w:rPr>
              <w:t>Documentación justificativa</w:t>
            </w:r>
          </w:p>
        </w:tc>
        <w:tc>
          <w:tcPr>
            <w:tcW w:w="3969" w:type="dxa"/>
            <w:tcBorders>
              <w:top w:val="single" w:sz="4"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252F671" w14:textId="77777777" w:rsidR="007D52A6" w:rsidRPr="00DE0C6E" w:rsidRDefault="007D52A6" w:rsidP="00DE0C6E">
            <w:pPr>
              <w:spacing w:line="240" w:lineRule="auto"/>
              <w:jc w:val="center"/>
              <w:rPr>
                <w:rFonts w:asciiTheme="minorHAnsi" w:eastAsiaTheme="minorHAnsi" w:hAnsiTheme="minorHAnsi" w:cstheme="minorHAnsi"/>
                <w:b/>
                <w:caps/>
                <w:lang w:val="es-ES_tradnl"/>
                <w14:ligatures w14:val="standardContextual"/>
              </w:rPr>
            </w:pPr>
            <w:r w:rsidRPr="00DE0C6E">
              <w:rPr>
                <w:rFonts w:asciiTheme="minorHAnsi" w:eastAsiaTheme="minorHAnsi" w:hAnsiTheme="minorHAnsi" w:cstheme="minorHAnsi"/>
                <w:b/>
                <w:caps/>
                <w:lang w:val="es-ES_tradnl"/>
                <w14:ligatures w14:val="standardContextual"/>
              </w:rPr>
              <w:t>Comentarios</w:t>
            </w:r>
          </w:p>
        </w:tc>
      </w:tr>
      <w:tr w:rsidR="007D52A6" w:rsidRPr="004F21F9" w14:paraId="55BDB237" w14:textId="77777777" w:rsidTr="00AC2A11">
        <w:trPr>
          <w:jc w:val="center"/>
        </w:trPr>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EB8A22" w14:textId="77777777" w:rsidR="007D52A6" w:rsidRPr="00A533D3" w:rsidRDefault="007D52A6" w:rsidP="00A533D3">
            <w:pPr>
              <w:spacing w:line="240" w:lineRule="auto"/>
              <w:jc w:val="center"/>
              <w:rPr>
                <w:rFonts w:asciiTheme="minorHAnsi" w:eastAsiaTheme="minorHAnsi" w:hAnsiTheme="minorHAnsi" w:cstheme="minorHAnsi"/>
                <w:b/>
                <w:caps/>
                <w:lang w:val="es-ES_tradnl"/>
                <w14:ligatures w14:val="standardContextual"/>
              </w:rPr>
            </w:pPr>
          </w:p>
          <w:p w14:paraId="421EE7AF" w14:textId="77777777" w:rsidR="007D52A6" w:rsidRPr="00A533D3" w:rsidRDefault="007D52A6" w:rsidP="00A533D3">
            <w:pPr>
              <w:spacing w:line="240" w:lineRule="auto"/>
              <w:jc w:val="center"/>
              <w:rPr>
                <w:rFonts w:asciiTheme="minorHAnsi" w:eastAsiaTheme="minorHAnsi" w:hAnsiTheme="minorHAnsi" w:cstheme="minorHAnsi"/>
                <w:b/>
                <w:caps/>
                <w:lang w:val="es-ES_tradnl"/>
                <w14:ligatures w14:val="standardContextual"/>
              </w:rPr>
            </w:pPr>
          </w:p>
          <w:p w14:paraId="36AAFA4B" w14:textId="77777777" w:rsidR="007D52A6" w:rsidRPr="00A533D3" w:rsidRDefault="007D52A6" w:rsidP="00A533D3">
            <w:pPr>
              <w:spacing w:line="240" w:lineRule="auto"/>
              <w:jc w:val="center"/>
              <w:rPr>
                <w:rFonts w:asciiTheme="minorHAnsi" w:eastAsiaTheme="minorHAnsi" w:hAnsiTheme="minorHAnsi" w:cstheme="minorHAnsi"/>
                <w:b/>
                <w:caps/>
                <w:lang w:val="es-ES_tradnl"/>
                <w14:ligatures w14:val="standardContextual"/>
              </w:rPr>
            </w:pPr>
          </w:p>
          <w:p w14:paraId="5850E14B" w14:textId="77777777" w:rsidR="007D52A6" w:rsidRPr="00004614" w:rsidRDefault="007D52A6" w:rsidP="00004614">
            <w:pPr>
              <w:spacing w:line="240" w:lineRule="auto"/>
              <w:jc w:val="left"/>
              <w:rPr>
                <w:rFonts w:asciiTheme="minorHAnsi" w:eastAsiaTheme="minorHAnsi" w:hAnsiTheme="minorHAnsi" w:cstheme="minorHAnsi"/>
                <w:b/>
                <w:lang w:val="es-ES_tradnl"/>
                <w14:ligatures w14:val="standardContextual"/>
              </w:rPr>
            </w:pPr>
            <w:r w:rsidRPr="00004614">
              <w:rPr>
                <w:rFonts w:asciiTheme="minorHAnsi" w:eastAsiaTheme="minorHAnsi" w:hAnsiTheme="minorHAnsi" w:cstheme="minorHAnsi"/>
                <w:b/>
                <w:lang w:val="es-ES_tradnl"/>
                <w14:ligatures w14:val="standardContextual"/>
              </w:rPr>
              <w:t>TRANSFERENCIA</w:t>
            </w:r>
          </w:p>
          <w:p w14:paraId="31DFD01D" w14:textId="77777777" w:rsidR="007D52A6" w:rsidRPr="00A533D3" w:rsidRDefault="007D52A6" w:rsidP="00A533D3">
            <w:pPr>
              <w:spacing w:line="240" w:lineRule="auto"/>
              <w:jc w:val="center"/>
              <w:rPr>
                <w:rFonts w:asciiTheme="minorHAnsi" w:eastAsiaTheme="minorHAnsi" w:hAnsiTheme="minorHAnsi" w:cstheme="minorHAnsi"/>
                <w:b/>
                <w:caps/>
                <w:lang w:val="es-ES_tradnl"/>
                <w14:ligatures w14:val="standardContextual"/>
              </w:rPr>
            </w:pPr>
          </w:p>
          <w:p w14:paraId="723FC884" w14:textId="77777777" w:rsidR="007D52A6" w:rsidRPr="00A533D3" w:rsidRDefault="007D52A6" w:rsidP="00A533D3">
            <w:pPr>
              <w:spacing w:line="240" w:lineRule="auto"/>
              <w:jc w:val="center"/>
              <w:rPr>
                <w:rFonts w:asciiTheme="minorHAnsi" w:eastAsiaTheme="minorHAnsi" w:hAnsiTheme="minorHAnsi" w:cstheme="minorHAnsi"/>
                <w:b/>
                <w:caps/>
                <w:lang w:val="es-ES_tradnl"/>
                <w14:ligatures w14:val="standardContextual"/>
              </w:rPr>
            </w:pPr>
          </w:p>
          <w:p w14:paraId="13FC63F2" w14:textId="77777777" w:rsidR="007D52A6" w:rsidRPr="00A533D3" w:rsidRDefault="007D52A6" w:rsidP="00B97D28">
            <w:pPr>
              <w:spacing w:line="240" w:lineRule="auto"/>
              <w:rPr>
                <w:rFonts w:asciiTheme="minorHAnsi" w:eastAsiaTheme="minorHAnsi" w:hAnsiTheme="minorHAnsi" w:cstheme="minorHAnsi"/>
                <w:b/>
                <w:caps/>
                <w:lang w:val="es-ES_tradnl"/>
                <w14:ligatures w14:val="standardContextual"/>
              </w:rPr>
            </w:pPr>
            <w:r w:rsidRPr="00B97D28">
              <w:rPr>
                <w:rFonts w:ascii="Calibri" w:eastAsiaTheme="minorHAnsi" w:hAnsi="Calibri" w:cs="Calibri"/>
                <w:bCs w:val="0"/>
                <w14:ligatures w14:val="standardContextual"/>
              </w:rPr>
              <w:t>No son elegibles las comisiones bancarias por este concepto</w:t>
            </w:r>
            <w:r w:rsidRPr="00A533D3">
              <w:rPr>
                <w:rFonts w:asciiTheme="minorHAnsi" w:eastAsiaTheme="minorHAnsi" w:hAnsiTheme="minorHAnsi" w:cstheme="minorHAnsi"/>
                <w:b/>
                <w:caps/>
                <w:lang w:val="es-ES_tradnl"/>
                <w14:ligatures w14:val="standardContextual"/>
              </w:rPr>
              <w:t xml:space="preserve"> </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2F548" w14:textId="77777777" w:rsidR="007D52A6" w:rsidRPr="00503E71" w:rsidRDefault="007D52A6" w:rsidP="007D52A6">
            <w:pPr>
              <w:pStyle w:val="Prrafodelista"/>
              <w:numPr>
                <w:ilvl w:val="0"/>
                <w:numId w:val="36"/>
              </w:numPr>
              <w:ind w:left="360"/>
              <w:contextualSpacing w:val="0"/>
              <w:rPr>
                <w:rFonts w:asciiTheme="minorHAnsi" w:hAnsiTheme="minorHAnsi" w:cstheme="minorHAnsi"/>
                <w:sz w:val="20"/>
                <w:szCs w:val="20"/>
                <w:lang w:val="es-ES"/>
                <w14:ligatures w14:val="standardContextual"/>
              </w:rPr>
            </w:pPr>
            <w:r w:rsidRPr="00503E71">
              <w:rPr>
                <w:rFonts w:asciiTheme="minorHAnsi" w:hAnsiTheme="minorHAnsi" w:cstheme="minorHAnsi"/>
                <w:sz w:val="20"/>
                <w:szCs w:val="20"/>
                <w:lang w:val="es-ES"/>
                <w14:ligatures w14:val="standardContextual"/>
              </w:rPr>
              <w:t>Copia de la orden de transferencia</w:t>
            </w:r>
          </w:p>
          <w:p w14:paraId="24D8B81B" w14:textId="77777777" w:rsidR="007D52A6" w:rsidRPr="00503E71" w:rsidRDefault="007D52A6" w:rsidP="00503E71">
            <w:pPr>
              <w:pStyle w:val="Prrafodelista"/>
              <w:ind w:left="360"/>
              <w:contextualSpacing w:val="0"/>
              <w:rPr>
                <w:rFonts w:asciiTheme="minorHAnsi" w:hAnsiTheme="minorHAnsi" w:cstheme="minorHAnsi"/>
                <w:sz w:val="20"/>
                <w:szCs w:val="20"/>
                <w:lang w:val="es-ES"/>
                <w14:ligatures w14:val="standardContextual"/>
              </w:rPr>
            </w:pPr>
          </w:p>
          <w:p w14:paraId="291B9B55" w14:textId="77777777" w:rsidR="007D52A6" w:rsidRPr="00562B8F" w:rsidRDefault="007D52A6" w:rsidP="00503E71">
            <w:pPr>
              <w:pStyle w:val="Prrafodelista"/>
              <w:numPr>
                <w:ilvl w:val="0"/>
                <w:numId w:val="36"/>
              </w:numPr>
              <w:ind w:left="360"/>
              <w:contextualSpacing w:val="0"/>
              <w:rPr>
                <w:rFonts w:asciiTheme="minorHAnsi" w:hAnsiTheme="minorHAnsi" w:cstheme="minorHAnsi"/>
                <w:sz w:val="20"/>
                <w:szCs w:val="20"/>
              </w:rPr>
            </w:pPr>
            <w:r w:rsidRPr="00503E71">
              <w:rPr>
                <w:rFonts w:asciiTheme="minorHAnsi" w:hAnsiTheme="minorHAnsi" w:cstheme="minorHAnsi"/>
                <w:sz w:val="20"/>
                <w:szCs w:val="20"/>
                <w:lang w:val="es-ES"/>
                <w14:ligatures w14:val="standardContextual"/>
              </w:rPr>
              <w:t>Extracto bancario donde se pueda comprobar claramente el descuento de la orden de transferencia aportada en la cuenta bancaria de la entidad beneficiaria.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322D636" w14:textId="77777777" w:rsidR="007D52A6" w:rsidRPr="00CF4832" w:rsidRDefault="007D52A6" w:rsidP="00CF4832">
            <w:pPr>
              <w:spacing w:line="240" w:lineRule="auto"/>
              <w:rPr>
                <w:rFonts w:ascii="Calibri" w:eastAsiaTheme="minorHAnsi" w:hAnsi="Calibri" w:cs="Calibri"/>
                <w:bCs w:val="0"/>
                <w:lang w:val="es-ES_tradnl"/>
                <w14:ligatures w14:val="standardContextual"/>
              </w:rPr>
            </w:pPr>
            <w:r w:rsidRPr="00CF4832">
              <w:rPr>
                <w:rFonts w:ascii="Calibri" w:eastAsiaTheme="minorHAnsi" w:hAnsi="Calibri" w:cs="Calibri"/>
                <w:bCs w:val="0"/>
                <w:lang w:val="es-ES_tradnl"/>
                <w14:ligatures w14:val="standardContextual"/>
              </w:rPr>
              <w:t>En el caso de transferencias realizadas a través de banca electrónica, el pago se podrá acreditar mediante documento bancario en el que se haga mención expresa a los siguientes conceptos:</w:t>
            </w:r>
          </w:p>
          <w:p w14:paraId="0A80904A" w14:textId="77777777" w:rsidR="007D52A6" w:rsidRDefault="007D52A6" w:rsidP="007F7658">
            <w:pPr>
              <w:rPr>
                <w:lang w:val="es-ES_tradnl"/>
              </w:rPr>
            </w:pPr>
            <w:r>
              <w:rPr>
                <w:lang w:val="es-ES_tradnl"/>
              </w:rPr>
              <w:t xml:space="preserve"> </w:t>
            </w:r>
          </w:p>
          <w:p w14:paraId="012C22FB" w14:textId="77777777" w:rsidR="007D52A6" w:rsidRPr="00220B44" w:rsidRDefault="007D52A6" w:rsidP="00220B44">
            <w:pPr>
              <w:pStyle w:val="Prrafodelista"/>
              <w:numPr>
                <w:ilvl w:val="0"/>
                <w:numId w:val="35"/>
              </w:numPr>
              <w:contextualSpacing w:val="0"/>
              <w:jc w:val="both"/>
              <w:rPr>
                <w:rFonts w:ascii="Calibri" w:eastAsiaTheme="minorHAnsi" w:hAnsi="Calibri" w:cs="Calibri"/>
                <w:sz w:val="20"/>
                <w:szCs w:val="20"/>
                <w14:ligatures w14:val="standardContextual"/>
              </w:rPr>
            </w:pPr>
            <w:r w:rsidRPr="00220B44">
              <w:rPr>
                <w:rFonts w:ascii="Calibri" w:eastAsiaTheme="minorHAnsi" w:hAnsi="Calibri" w:cs="Calibri"/>
                <w:sz w:val="20"/>
                <w:szCs w:val="20"/>
                <w14:ligatures w14:val="standardContextual"/>
              </w:rPr>
              <w:t>Fecha-Valor del pago</w:t>
            </w:r>
          </w:p>
          <w:p w14:paraId="15469E39" w14:textId="77777777" w:rsidR="007D52A6" w:rsidRPr="00220B44" w:rsidRDefault="007D52A6" w:rsidP="00220B44">
            <w:pPr>
              <w:pStyle w:val="Prrafodelista"/>
              <w:numPr>
                <w:ilvl w:val="0"/>
                <w:numId w:val="35"/>
              </w:numPr>
              <w:contextualSpacing w:val="0"/>
              <w:jc w:val="both"/>
              <w:rPr>
                <w:rFonts w:ascii="Calibri" w:eastAsiaTheme="minorHAnsi" w:hAnsi="Calibri" w:cs="Calibri"/>
                <w:sz w:val="20"/>
                <w:szCs w:val="20"/>
                <w14:ligatures w14:val="standardContextual"/>
              </w:rPr>
            </w:pPr>
            <w:r w:rsidRPr="00220B44">
              <w:rPr>
                <w:rFonts w:ascii="Calibri" w:eastAsiaTheme="minorHAnsi" w:hAnsi="Calibri" w:cs="Calibri"/>
                <w:sz w:val="20"/>
                <w:szCs w:val="20"/>
                <w14:ligatures w14:val="standardContextual"/>
              </w:rPr>
              <w:t>Identificación del beneficiario del pago y del ordenante: el ordenante del pago debe ser el beneficiario de la ayuda (coincidencia CIF y denominación social).</w:t>
            </w:r>
          </w:p>
          <w:p w14:paraId="5130BC89" w14:textId="77777777" w:rsidR="007D52A6" w:rsidRPr="00562B8F" w:rsidRDefault="007D52A6" w:rsidP="00220B44">
            <w:pPr>
              <w:pStyle w:val="Prrafodelista"/>
              <w:numPr>
                <w:ilvl w:val="0"/>
                <w:numId w:val="35"/>
              </w:numPr>
              <w:contextualSpacing w:val="0"/>
              <w:jc w:val="both"/>
              <w:rPr>
                <w:sz w:val="20"/>
                <w:szCs w:val="20"/>
              </w:rPr>
            </w:pPr>
            <w:r w:rsidRPr="00220B44">
              <w:rPr>
                <w:rFonts w:ascii="Calibri" w:eastAsiaTheme="minorHAnsi" w:hAnsi="Calibri" w:cs="Calibri"/>
                <w:sz w:val="20"/>
                <w:szCs w:val="20"/>
                <w14:ligatures w14:val="standardContextual"/>
              </w:rPr>
              <w:t>Concepto en que se ordena el pago, con remisión, en su caso, al número o números de facturas a que corresponde (si el documento de pago pago como tal no hace referencia a la/s factura/s, deberá ir acompañado de la documentación complementaria que permita verificar la correspondencia entre gasto y pago).</w:t>
            </w:r>
          </w:p>
        </w:tc>
      </w:tr>
      <w:tr w:rsidR="007D52A6" w:rsidRPr="004F21F9" w14:paraId="60230795" w14:textId="77777777" w:rsidTr="00AC2A11">
        <w:trPr>
          <w:jc w:val="center"/>
        </w:trPr>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AD36D" w14:textId="77777777" w:rsidR="007D52A6" w:rsidRPr="00A533D3" w:rsidRDefault="007D52A6" w:rsidP="00C2739D">
            <w:pPr>
              <w:spacing w:line="240" w:lineRule="auto"/>
              <w:jc w:val="left"/>
              <w:rPr>
                <w:rFonts w:asciiTheme="minorHAnsi" w:eastAsiaTheme="minorHAnsi" w:hAnsiTheme="minorHAnsi" w:cstheme="minorHAnsi"/>
                <w:b/>
                <w:caps/>
                <w:lang w:val="es-ES_tradnl"/>
                <w14:ligatures w14:val="standardContextual"/>
              </w:rPr>
            </w:pPr>
            <w:r w:rsidRPr="00A533D3">
              <w:rPr>
                <w:rFonts w:asciiTheme="minorHAnsi" w:eastAsiaTheme="minorHAnsi" w:hAnsiTheme="minorHAnsi" w:cstheme="minorHAnsi"/>
                <w:b/>
                <w:caps/>
                <w:lang w:val="es-ES_tradnl"/>
                <w14:ligatures w14:val="standardContextual"/>
              </w:rPr>
              <w:t>Cheque Bancario</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DE892" w14:textId="77777777" w:rsidR="007D52A6" w:rsidRDefault="007D52A6" w:rsidP="007D52A6">
            <w:pPr>
              <w:pStyle w:val="Prrafodelista"/>
              <w:numPr>
                <w:ilvl w:val="0"/>
                <w:numId w:val="36"/>
              </w:numPr>
              <w:ind w:left="360"/>
              <w:contextualSpacing w:val="0"/>
              <w:rPr>
                <w:rFonts w:asciiTheme="minorHAnsi" w:hAnsiTheme="minorHAnsi" w:cstheme="minorHAnsi"/>
                <w:sz w:val="20"/>
                <w:szCs w:val="20"/>
              </w:rPr>
            </w:pPr>
            <w:r w:rsidRPr="00562B8F">
              <w:rPr>
                <w:rFonts w:asciiTheme="minorHAnsi" w:hAnsiTheme="minorHAnsi" w:cstheme="minorHAnsi"/>
                <w:sz w:val="20"/>
                <w:szCs w:val="20"/>
              </w:rPr>
              <w:t xml:space="preserve">Copia del cheque bancario </w:t>
            </w:r>
          </w:p>
          <w:p w14:paraId="5C0FF910" w14:textId="77777777" w:rsidR="007D52A6" w:rsidRPr="00562B8F" w:rsidRDefault="007D52A6" w:rsidP="007F7658">
            <w:pPr>
              <w:pStyle w:val="Prrafodelista"/>
              <w:ind w:left="360"/>
              <w:rPr>
                <w:rFonts w:asciiTheme="minorHAnsi" w:hAnsiTheme="minorHAnsi" w:cstheme="minorHAnsi"/>
                <w:sz w:val="20"/>
                <w:szCs w:val="20"/>
              </w:rPr>
            </w:pPr>
          </w:p>
          <w:p w14:paraId="6BD2B459" w14:textId="77777777" w:rsidR="007D52A6" w:rsidRPr="00562B8F" w:rsidRDefault="007D52A6" w:rsidP="007D52A6">
            <w:pPr>
              <w:pStyle w:val="Prrafodelista"/>
              <w:numPr>
                <w:ilvl w:val="0"/>
                <w:numId w:val="36"/>
              </w:numPr>
              <w:ind w:left="360"/>
              <w:contextualSpacing w:val="0"/>
              <w:rPr>
                <w:rFonts w:asciiTheme="minorHAnsi" w:hAnsiTheme="minorHAnsi" w:cstheme="minorHAnsi"/>
                <w:sz w:val="20"/>
                <w:szCs w:val="20"/>
              </w:rPr>
            </w:pPr>
            <w:r w:rsidRPr="00562B8F">
              <w:rPr>
                <w:rFonts w:asciiTheme="minorHAnsi" w:hAnsiTheme="minorHAnsi" w:cstheme="minorHAnsi"/>
                <w:sz w:val="20"/>
                <w:szCs w:val="20"/>
              </w:rPr>
              <w:t>Extracto bancario donde se pueda verificar el correspondiente cargo en la cuenta bancaria de la entidad beneficiaria.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D5DBCDC" w14:textId="77777777" w:rsidR="007D52A6" w:rsidRPr="004F21F9" w:rsidRDefault="007D52A6" w:rsidP="007F7658">
            <w:pPr>
              <w:rPr>
                <w:rFonts w:asciiTheme="minorHAnsi" w:hAnsiTheme="minorHAnsi" w:cstheme="minorHAnsi"/>
              </w:rPr>
            </w:pPr>
            <w:r w:rsidRPr="004F21F9">
              <w:rPr>
                <w:rFonts w:asciiTheme="minorHAnsi" w:hAnsiTheme="minorHAnsi" w:cstheme="minorHAnsi"/>
                <w:lang w:val="es-ES_tradnl"/>
              </w:rPr>
              <w:t> </w:t>
            </w:r>
          </w:p>
        </w:tc>
      </w:tr>
      <w:tr w:rsidR="007D52A6" w:rsidRPr="004F21F9" w14:paraId="2F065A3A" w14:textId="77777777" w:rsidTr="00AC2A11">
        <w:trPr>
          <w:jc w:val="center"/>
        </w:trPr>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E6B9CB" w14:textId="77777777" w:rsidR="007D52A6" w:rsidRPr="00A533D3" w:rsidRDefault="007D52A6" w:rsidP="00C2739D">
            <w:pPr>
              <w:spacing w:line="240" w:lineRule="auto"/>
              <w:jc w:val="left"/>
              <w:rPr>
                <w:rFonts w:asciiTheme="minorHAnsi" w:eastAsiaTheme="minorHAnsi" w:hAnsiTheme="minorHAnsi" w:cstheme="minorHAnsi"/>
                <w:b/>
                <w:caps/>
                <w:lang w:val="es-ES_tradnl"/>
                <w14:ligatures w14:val="standardContextual"/>
              </w:rPr>
            </w:pPr>
            <w:r w:rsidRPr="00A533D3">
              <w:rPr>
                <w:rFonts w:asciiTheme="minorHAnsi" w:eastAsiaTheme="minorHAnsi" w:hAnsiTheme="minorHAnsi" w:cstheme="minorHAnsi"/>
                <w:b/>
                <w:caps/>
                <w:lang w:val="es-ES_tradnl"/>
                <w14:ligatures w14:val="standardContextual"/>
              </w:rPr>
              <w:t>PAGARÉ</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27258" w14:textId="77777777" w:rsidR="007D52A6" w:rsidRPr="00440022" w:rsidRDefault="007D52A6" w:rsidP="007D52A6">
            <w:pPr>
              <w:pStyle w:val="Prrafodelista"/>
              <w:numPr>
                <w:ilvl w:val="0"/>
                <w:numId w:val="36"/>
              </w:numPr>
              <w:ind w:left="360"/>
              <w:contextualSpacing w:val="0"/>
              <w:rPr>
                <w:rFonts w:asciiTheme="minorHAnsi" w:hAnsiTheme="minorHAnsi" w:cstheme="minorHAnsi"/>
                <w:sz w:val="20"/>
                <w:szCs w:val="20"/>
              </w:rPr>
            </w:pPr>
            <w:r w:rsidRPr="00440022">
              <w:rPr>
                <w:rFonts w:asciiTheme="minorHAnsi" w:hAnsiTheme="minorHAnsi" w:cstheme="minorHAnsi"/>
                <w:sz w:val="20"/>
                <w:szCs w:val="20"/>
              </w:rPr>
              <w:t xml:space="preserve">Copia del pagaré </w:t>
            </w:r>
          </w:p>
          <w:p w14:paraId="01996C65" w14:textId="77777777" w:rsidR="007D52A6" w:rsidRPr="004F21F9" w:rsidRDefault="007D52A6" w:rsidP="007D52A6">
            <w:pPr>
              <w:pStyle w:val="Prrafodelista"/>
              <w:numPr>
                <w:ilvl w:val="0"/>
                <w:numId w:val="36"/>
              </w:numPr>
              <w:ind w:left="360"/>
              <w:contextualSpacing w:val="0"/>
              <w:rPr>
                <w:rFonts w:asciiTheme="minorHAnsi" w:hAnsiTheme="minorHAnsi" w:cstheme="minorHAnsi"/>
              </w:rPr>
            </w:pPr>
            <w:r w:rsidRPr="00440022">
              <w:rPr>
                <w:rFonts w:asciiTheme="minorHAnsi" w:hAnsiTheme="minorHAnsi" w:cstheme="minorHAnsi"/>
                <w:sz w:val="20"/>
                <w:szCs w:val="20"/>
              </w:rPr>
              <w:lastRenderedPageBreak/>
              <w:t>Extracto bancario donde se pueda verificar el correspondiente cargo en la cuenta bancaria de la entidad beneficiaria.</w:t>
            </w:r>
            <w:r w:rsidRPr="004F21F9">
              <w:rPr>
                <w:rFonts w:asciiTheme="minorHAnsi" w:hAnsiTheme="minorHAnsi" w:cstheme="minorHAnsi"/>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5E00AAC" w14:textId="77777777" w:rsidR="007D52A6" w:rsidRPr="00DA1591" w:rsidRDefault="007D52A6" w:rsidP="00DA1591">
            <w:pPr>
              <w:spacing w:line="240" w:lineRule="auto"/>
              <w:rPr>
                <w:rFonts w:asciiTheme="minorHAnsi" w:eastAsiaTheme="minorHAnsi" w:hAnsiTheme="minorHAnsi" w:cstheme="minorHAnsi"/>
                <w:bCs w:val="0"/>
                <w14:ligatures w14:val="standardContextual"/>
              </w:rPr>
            </w:pPr>
            <w:r w:rsidRPr="00DA1591">
              <w:rPr>
                <w:rFonts w:asciiTheme="minorHAnsi" w:eastAsiaTheme="minorHAnsi" w:hAnsiTheme="minorHAnsi" w:cstheme="minorHAnsi"/>
                <w:bCs w:val="0"/>
                <w14:ligatures w14:val="standardContextual"/>
              </w:rPr>
              <w:lastRenderedPageBreak/>
              <w:t xml:space="preserve">No es prueba suficiente de pago efectivo el posible descuento del pagaré que el </w:t>
            </w:r>
            <w:r w:rsidRPr="00DA1591">
              <w:rPr>
                <w:rFonts w:asciiTheme="minorHAnsi" w:eastAsiaTheme="minorHAnsi" w:hAnsiTheme="minorHAnsi" w:cstheme="minorHAnsi"/>
                <w:bCs w:val="0"/>
                <w14:ligatures w14:val="standardContextual"/>
              </w:rPr>
              <w:lastRenderedPageBreak/>
              <w:t>proveedor haya podido realizar en una entidad bancaria, es decir, el pago efectivo no quedará acreditado hasta que se aporte el cargo del importe en la cuenta de la entidad beneficiaria.</w:t>
            </w:r>
          </w:p>
        </w:tc>
      </w:tr>
      <w:tr w:rsidR="007D52A6" w:rsidRPr="004F21F9" w14:paraId="5A753DD3" w14:textId="77777777" w:rsidTr="00AC2A11">
        <w:trPr>
          <w:jc w:val="center"/>
        </w:trPr>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C03E1C" w14:textId="77777777" w:rsidR="007D52A6" w:rsidRPr="00A533D3" w:rsidRDefault="007D52A6" w:rsidP="00C2739D">
            <w:pPr>
              <w:spacing w:line="240" w:lineRule="auto"/>
              <w:jc w:val="left"/>
              <w:rPr>
                <w:rFonts w:asciiTheme="minorHAnsi" w:eastAsiaTheme="minorHAnsi" w:hAnsiTheme="minorHAnsi" w:cstheme="minorHAnsi"/>
                <w:b/>
                <w:caps/>
                <w:lang w:val="es-ES_tradnl"/>
                <w14:ligatures w14:val="standardContextual"/>
              </w:rPr>
            </w:pPr>
            <w:r w:rsidRPr="00A533D3">
              <w:rPr>
                <w:rFonts w:asciiTheme="minorHAnsi" w:eastAsiaTheme="minorHAnsi" w:hAnsiTheme="minorHAnsi" w:cstheme="minorHAnsi"/>
                <w:b/>
                <w:caps/>
                <w:lang w:val="es-ES_tradnl"/>
                <w14:ligatures w14:val="standardContextual"/>
              </w:rPr>
              <w:lastRenderedPageBreak/>
              <w:t>Tarjeta de titularidad de la entidad beneficiaria</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B863F" w14:textId="77777777" w:rsidR="007D52A6" w:rsidRPr="00440022" w:rsidRDefault="007D52A6" w:rsidP="007D52A6">
            <w:pPr>
              <w:pStyle w:val="Prrafodelista"/>
              <w:numPr>
                <w:ilvl w:val="0"/>
                <w:numId w:val="36"/>
              </w:numPr>
              <w:ind w:left="360"/>
              <w:contextualSpacing w:val="0"/>
              <w:rPr>
                <w:rFonts w:asciiTheme="minorHAnsi" w:hAnsiTheme="minorHAnsi" w:cstheme="minorHAnsi"/>
                <w:sz w:val="20"/>
                <w:szCs w:val="20"/>
              </w:rPr>
            </w:pPr>
            <w:r w:rsidRPr="00440022">
              <w:rPr>
                <w:rFonts w:asciiTheme="minorHAnsi" w:hAnsiTheme="minorHAnsi" w:cstheme="minorHAnsi"/>
                <w:sz w:val="20"/>
                <w:szCs w:val="20"/>
              </w:rPr>
              <w:t>Copia del recibo mensual de la tarjeta</w:t>
            </w:r>
          </w:p>
          <w:p w14:paraId="25FA0311" w14:textId="77777777" w:rsidR="007D52A6" w:rsidRPr="004F21F9" w:rsidRDefault="007D52A6" w:rsidP="007D52A6">
            <w:pPr>
              <w:pStyle w:val="Prrafodelista"/>
              <w:numPr>
                <w:ilvl w:val="0"/>
                <w:numId w:val="36"/>
              </w:numPr>
              <w:ind w:left="360"/>
              <w:contextualSpacing w:val="0"/>
              <w:rPr>
                <w:rFonts w:asciiTheme="minorHAnsi" w:hAnsiTheme="minorHAnsi" w:cstheme="minorHAnsi"/>
              </w:rPr>
            </w:pPr>
            <w:r w:rsidRPr="00440022">
              <w:rPr>
                <w:rFonts w:asciiTheme="minorHAnsi" w:hAnsiTheme="minorHAnsi" w:cstheme="minorHAnsi"/>
                <w:sz w:val="20"/>
                <w:szCs w:val="20"/>
              </w:rPr>
              <w:t>Extracto bancario donde se pueda verificar el descuento de dicho extracto</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3547766" w14:textId="77777777" w:rsidR="007D52A6" w:rsidRPr="004F21F9" w:rsidRDefault="007D52A6" w:rsidP="007F7658">
            <w:pPr>
              <w:rPr>
                <w:rFonts w:asciiTheme="minorHAnsi" w:hAnsiTheme="minorHAnsi" w:cstheme="minorHAnsi"/>
              </w:rPr>
            </w:pPr>
            <w:r w:rsidRPr="004F21F9">
              <w:rPr>
                <w:rFonts w:asciiTheme="minorHAnsi" w:hAnsiTheme="minorHAnsi" w:cstheme="minorHAnsi"/>
                <w:lang w:val="es-ES_tradnl"/>
              </w:rPr>
              <w:t> </w:t>
            </w:r>
          </w:p>
        </w:tc>
      </w:tr>
      <w:tr w:rsidR="007D52A6" w:rsidRPr="004F21F9" w14:paraId="1DDBE7CD" w14:textId="77777777" w:rsidTr="00AC2A11">
        <w:trPr>
          <w:jc w:val="center"/>
        </w:trPr>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1A337" w14:textId="77777777" w:rsidR="007D52A6" w:rsidRPr="00A533D3" w:rsidRDefault="007D52A6" w:rsidP="00C2739D">
            <w:pPr>
              <w:spacing w:line="240" w:lineRule="auto"/>
              <w:jc w:val="left"/>
              <w:rPr>
                <w:rFonts w:asciiTheme="minorHAnsi" w:eastAsiaTheme="minorHAnsi" w:hAnsiTheme="minorHAnsi" w:cstheme="minorHAnsi"/>
                <w:b/>
                <w:caps/>
                <w:lang w:val="es-ES_tradnl"/>
                <w14:ligatures w14:val="standardContextual"/>
              </w:rPr>
            </w:pPr>
            <w:r w:rsidRPr="00A533D3">
              <w:rPr>
                <w:rFonts w:asciiTheme="minorHAnsi" w:eastAsiaTheme="minorHAnsi" w:hAnsiTheme="minorHAnsi" w:cstheme="minorHAnsi"/>
                <w:b/>
                <w:caps/>
                <w:lang w:val="es-ES_tradnl"/>
                <w14:ligatures w14:val="standardContextual"/>
              </w:rPr>
              <w:t>Pagos en efectivo</w:t>
            </w:r>
          </w:p>
        </w:tc>
        <w:tc>
          <w:tcPr>
            <w:tcW w:w="765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F647A" w14:textId="77777777" w:rsidR="007D52A6" w:rsidRDefault="007D52A6" w:rsidP="00DF299A">
            <w:pPr>
              <w:spacing w:line="240" w:lineRule="auto"/>
              <w:rPr>
                <w:rFonts w:asciiTheme="minorHAnsi" w:hAnsiTheme="minorHAnsi" w:cstheme="minorHAnsi"/>
              </w:rPr>
            </w:pPr>
          </w:p>
          <w:p w14:paraId="6B6E5A95" w14:textId="77777777" w:rsidR="007D52A6" w:rsidRPr="00E5590C" w:rsidRDefault="007D52A6" w:rsidP="00DF299A">
            <w:pPr>
              <w:spacing w:line="240" w:lineRule="auto"/>
              <w:rPr>
                <w:rFonts w:asciiTheme="minorHAnsi" w:hAnsiTheme="minorHAnsi" w:cstheme="minorHAnsi"/>
                <w:b/>
                <w:bCs w:val="0"/>
                <w:u w:val="single"/>
              </w:rPr>
            </w:pPr>
            <w:r w:rsidRPr="00E5590C">
              <w:rPr>
                <w:rFonts w:asciiTheme="minorHAnsi" w:hAnsiTheme="minorHAnsi" w:cstheme="minorHAnsi"/>
                <w:b/>
                <w:u w:val="single"/>
              </w:rPr>
              <w:t>No se admitirán pagos en efectivo</w:t>
            </w:r>
          </w:p>
          <w:p w14:paraId="0396042A" w14:textId="77777777" w:rsidR="007D52A6" w:rsidRPr="003E445B" w:rsidRDefault="007D52A6" w:rsidP="00DF299A">
            <w:pPr>
              <w:spacing w:line="240" w:lineRule="auto"/>
              <w:rPr>
                <w:rFonts w:asciiTheme="minorHAnsi" w:hAnsiTheme="minorHAnsi" w:cstheme="minorHAnsi"/>
                <w:bCs w:val="0"/>
                <w14:ligatures w14:val="standardContextual"/>
              </w:rPr>
            </w:pPr>
          </w:p>
          <w:p w14:paraId="2D2A6074" w14:textId="77777777" w:rsidR="007D52A6" w:rsidRPr="003E445B" w:rsidRDefault="007D52A6" w:rsidP="00DF299A">
            <w:pPr>
              <w:spacing w:line="240" w:lineRule="auto"/>
              <w:rPr>
                <w:rFonts w:asciiTheme="minorHAnsi" w:hAnsiTheme="minorHAnsi" w:cstheme="minorHAnsi"/>
                <w:bCs w:val="0"/>
                <w14:ligatures w14:val="standardContextual"/>
              </w:rPr>
            </w:pPr>
            <w:r w:rsidRPr="003E445B">
              <w:rPr>
                <w:rFonts w:asciiTheme="minorHAnsi" w:hAnsiTheme="minorHAnsi" w:cstheme="minorHAnsi"/>
                <w:bCs w:val="0"/>
                <w14:ligatures w14:val="standardContextual"/>
              </w:rPr>
              <w:t>Excepcionalmente, se admitirán los gastos de traductores pagados en efectivo en destino en los casos en los que el mencionado pago se incluya en la liquidación de viaje del participante y el abono de los gastos de viaje sea reembolsado mediante pago bancario ordinario (transferencia, cheque, etc.).</w:t>
            </w:r>
          </w:p>
          <w:p w14:paraId="4DC30786" w14:textId="77777777" w:rsidR="007D52A6" w:rsidRDefault="007D52A6" w:rsidP="00DF299A">
            <w:pPr>
              <w:spacing w:line="240" w:lineRule="auto"/>
              <w:rPr>
                <w:rFonts w:asciiTheme="minorHAnsi" w:hAnsiTheme="minorHAnsi" w:cstheme="minorHAnsi"/>
              </w:rPr>
            </w:pPr>
          </w:p>
          <w:p w14:paraId="4E048129" w14:textId="77777777" w:rsidR="007D52A6" w:rsidRPr="00440022" w:rsidRDefault="007D52A6" w:rsidP="007F7658">
            <w:pPr>
              <w:rPr>
                <w:rFonts w:asciiTheme="minorHAnsi" w:hAnsiTheme="minorHAnsi" w:cstheme="minorHAnsi"/>
              </w:rPr>
            </w:pPr>
          </w:p>
        </w:tc>
      </w:tr>
      <w:tr w:rsidR="007D52A6" w:rsidRPr="004F21F9" w14:paraId="103A77E2" w14:textId="77777777" w:rsidTr="00AC2A11">
        <w:trPr>
          <w:jc w:val="center"/>
        </w:trPr>
        <w:tc>
          <w:tcPr>
            <w:tcW w:w="9498" w:type="dxa"/>
            <w:gridSpan w:val="3"/>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8585826" w14:textId="77777777" w:rsidR="007D52A6" w:rsidRPr="00DF1FF0" w:rsidRDefault="007D52A6" w:rsidP="00DF1FF0">
            <w:pPr>
              <w:spacing w:before="120" w:after="120" w:line="240" w:lineRule="auto"/>
              <w:jc w:val="center"/>
              <w:rPr>
                <w:rFonts w:asciiTheme="minorHAnsi" w:eastAsiaTheme="minorHAnsi" w:hAnsiTheme="minorHAnsi" w:cstheme="minorHAnsi"/>
                <w:b/>
                <w:caps/>
                <w14:ligatures w14:val="standardContextual"/>
              </w:rPr>
            </w:pPr>
            <w:r w:rsidRPr="00DF1FF0">
              <w:rPr>
                <w:rFonts w:asciiTheme="minorHAnsi" w:eastAsiaTheme="minorHAnsi" w:hAnsiTheme="minorHAnsi" w:cstheme="minorHAnsi"/>
                <w:b/>
                <w:caps/>
                <w14:ligatures w14:val="standardContextual"/>
              </w:rPr>
              <w:t>Pagos mediante figura financiera intermedia</w:t>
            </w:r>
          </w:p>
        </w:tc>
      </w:tr>
      <w:tr w:rsidR="007D52A6" w:rsidRPr="004F21F9" w14:paraId="317F1B1C" w14:textId="77777777" w:rsidTr="00AC2A11">
        <w:trPr>
          <w:jc w:val="center"/>
        </w:trPr>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15D6EB" w14:textId="77777777" w:rsidR="007D52A6" w:rsidRPr="00A533D3" w:rsidRDefault="007D52A6" w:rsidP="00C2739D">
            <w:pPr>
              <w:spacing w:line="240" w:lineRule="auto"/>
              <w:jc w:val="left"/>
              <w:rPr>
                <w:rFonts w:asciiTheme="minorHAnsi" w:eastAsiaTheme="minorHAnsi" w:hAnsiTheme="minorHAnsi" w:cstheme="minorHAnsi"/>
                <w:b/>
                <w:caps/>
                <w:lang w:val="es-ES_tradnl"/>
                <w14:ligatures w14:val="standardContextual"/>
              </w:rPr>
            </w:pPr>
            <w:r w:rsidRPr="00A533D3">
              <w:rPr>
                <w:rFonts w:asciiTheme="minorHAnsi" w:eastAsiaTheme="minorHAnsi" w:hAnsiTheme="minorHAnsi" w:cstheme="minorHAnsi"/>
                <w:b/>
                <w:caps/>
                <w:lang w:val="es-ES_tradnl"/>
                <w14:ligatures w14:val="standardContextual"/>
              </w:rPr>
              <w:t>CONFIRMING</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6E2C998" w14:textId="77777777" w:rsidR="007D52A6" w:rsidRDefault="007D52A6" w:rsidP="007D52A6">
            <w:pPr>
              <w:pStyle w:val="Prrafodelista"/>
              <w:numPr>
                <w:ilvl w:val="0"/>
                <w:numId w:val="36"/>
              </w:numPr>
              <w:ind w:left="360"/>
              <w:contextualSpacing w:val="0"/>
              <w:rPr>
                <w:rFonts w:asciiTheme="minorHAnsi" w:hAnsiTheme="minorHAnsi" w:cstheme="minorHAnsi"/>
                <w:sz w:val="20"/>
                <w:szCs w:val="20"/>
              </w:rPr>
            </w:pPr>
            <w:r w:rsidRPr="00E5590C">
              <w:rPr>
                <w:rFonts w:asciiTheme="minorHAnsi" w:hAnsiTheme="minorHAnsi" w:cstheme="minorHAnsi"/>
                <w:sz w:val="20"/>
                <w:szCs w:val="20"/>
              </w:rPr>
              <w:t>Contrato del cliente (beneficiario) con la entidad financiera</w:t>
            </w:r>
          </w:p>
          <w:p w14:paraId="155C85FE" w14:textId="77777777" w:rsidR="007D52A6" w:rsidRPr="00E5590C" w:rsidRDefault="007D52A6" w:rsidP="007D52A6">
            <w:pPr>
              <w:pStyle w:val="Prrafodelista"/>
              <w:numPr>
                <w:ilvl w:val="0"/>
                <w:numId w:val="36"/>
              </w:numPr>
              <w:ind w:left="360"/>
              <w:contextualSpacing w:val="0"/>
              <w:rPr>
                <w:rFonts w:asciiTheme="minorHAnsi" w:hAnsiTheme="minorHAnsi" w:cstheme="minorHAnsi"/>
                <w:sz w:val="20"/>
                <w:szCs w:val="20"/>
              </w:rPr>
            </w:pPr>
            <w:r w:rsidRPr="00E5590C">
              <w:rPr>
                <w:rFonts w:asciiTheme="minorHAnsi" w:hAnsiTheme="minorHAnsi" w:cstheme="minorHAnsi"/>
                <w:sz w:val="20"/>
                <w:szCs w:val="20"/>
              </w:rPr>
              <w:t xml:space="preserve">Pago del cliente (beneficiario) a la entidad financiera, </w:t>
            </w:r>
          </w:p>
          <w:p w14:paraId="198D167A" w14:textId="77777777" w:rsidR="007D52A6" w:rsidRPr="004F21F9" w:rsidRDefault="007D52A6" w:rsidP="007D52A6">
            <w:pPr>
              <w:pStyle w:val="Prrafodelista"/>
              <w:numPr>
                <w:ilvl w:val="0"/>
                <w:numId w:val="36"/>
              </w:numPr>
              <w:ind w:left="360"/>
              <w:contextualSpacing w:val="0"/>
              <w:rPr>
                <w:rFonts w:asciiTheme="minorHAnsi" w:hAnsiTheme="minorHAnsi" w:cstheme="minorHAnsi"/>
              </w:rPr>
            </w:pPr>
            <w:r w:rsidRPr="00E5590C">
              <w:rPr>
                <w:rFonts w:asciiTheme="minorHAnsi" w:hAnsiTheme="minorHAnsi" w:cstheme="minorHAnsi"/>
                <w:sz w:val="20"/>
                <w:szCs w:val="20"/>
              </w:rPr>
              <w:t>Pago de la entidad financiera al proveedor.</w:t>
            </w:r>
          </w:p>
        </w:tc>
        <w:tc>
          <w:tcPr>
            <w:tcW w:w="39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3F872" w14:textId="77777777" w:rsidR="007D52A6" w:rsidRPr="00E5590C" w:rsidRDefault="007D52A6" w:rsidP="00CD6E1A">
            <w:pPr>
              <w:spacing w:line="240" w:lineRule="auto"/>
              <w:rPr>
                <w:rFonts w:asciiTheme="minorHAnsi" w:hAnsiTheme="minorHAnsi" w:cstheme="minorHAnsi"/>
              </w:rPr>
            </w:pPr>
            <w:r w:rsidRPr="00E5590C">
              <w:rPr>
                <w:rFonts w:asciiTheme="minorHAnsi" w:hAnsiTheme="minorHAnsi" w:cstheme="minorHAnsi"/>
              </w:rPr>
              <w:t xml:space="preserve">En el caso de acreditar el pago mediante una de estas formas es necesario que en todo el proceso de documentación se pueda identificar el concepto que se está pagando (factura/s), las fechas en las que se producen los movimientos financieros y que se identifique claramente al proveedor/acreedor y al beneficiario. </w:t>
            </w:r>
          </w:p>
        </w:tc>
      </w:tr>
      <w:tr w:rsidR="007D52A6" w:rsidRPr="004F21F9" w14:paraId="432157E1" w14:textId="77777777" w:rsidTr="00AC2A11">
        <w:trPr>
          <w:jc w:val="center"/>
        </w:trPr>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3FD803" w14:textId="77777777" w:rsidR="007D52A6" w:rsidRPr="00A533D3" w:rsidRDefault="007D52A6" w:rsidP="00C2739D">
            <w:pPr>
              <w:spacing w:line="240" w:lineRule="auto"/>
              <w:jc w:val="left"/>
              <w:rPr>
                <w:rFonts w:asciiTheme="minorHAnsi" w:eastAsiaTheme="minorHAnsi" w:hAnsiTheme="minorHAnsi" w:cstheme="minorHAnsi"/>
                <w:b/>
                <w:caps/>
                <w:lang w:val="es-ES_tradnl"/>
                <w14:ligatures w14:val="standardContextual"/>
              </w:rPr>
            </w:pPr>
            <w:r w:rsidRPr="00A533D3">
              <w:rPr>
                <w:rFonts w:asciiTheme="minorHAnsi" w:eastAsiaTheme="minorHAnsi" w:hAnsiTheme="minorHAnsi" w:cstheme="minorHAnsi"/>
                <w:b/>
                <w:caps/>
                <w:lang w:val="es-ES_tradnl"/>
                <w14:ligatures w14:val="standardContextual"/>
              </w:rPr>
              <w:t>FACTORING</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504ED8EF" w14:textId="77777777" w:rsidR="007D52A6" w:rsidRPr="00E5590C" w:rsidRDefault="007D52A6" w:rsidP="007D52A6">
            <w:pPr>
              <w:pStyle w:val="Prrafodelista"/>
              <w:numPr>
                <w:ilvl w:val="0"/>
                <w:numId w:val="36"/>
              </w:numPr>
              <w:ind w:left="360"/>
              <w:contextualSpacing w:val="0"/>
              <w:rPr>
                <w:rFonts w:asciiTheme="minorHAnsi" w:hAnsiTheme="minorHAnsi" w:cstheme="minorHAnsi"/>
                <w:sz w:val="20"/>
                <w:szCs w:val="20"/>
              </w:rPr>
            </w:pPr>
            <w:r w:rsidRPr="00E5590C">
              <w:rPr>
                <w:rFonts w:asciiTheme="minorHAnsi" w:hAnsiTheme="minorHAnsi" w:cstheme="minorHAnsi"/>
                <w:sz w:val="20"/>
                <w:szCs w:val="20"/>
              </w:rPr>
              <w:t xml:space="preserve">Contrato entre proveedor (acreedor) y la empresa de </w:t>
            </w:r>
            <w:proofErr w:type="spellStart"/>
            <w:r w:rsidRPr="00E5590C">
              <w:rPr>
                <w:rFonts w:asciiTheme="minorHAnsi" w:hAnsiTheme="minorHAnsi" w:cstheme="minorHAnsi"/>
                <w:sz w:val="20"/>
                <w:szCs w:val="20"/>
              </w:rPr>
              <w:t>factoring</w:t>
            </w:r>
            <w:proofErr w:type="spellEnd"/>
            <w:r w:rsidRPr="00E5590C">
              <w:rPr>
                <w:rFonts w:asciiTheme="minorHAnsi" w:hAnsiTheme="minorHAnsi" w:cstheme="minorHAnsi"/>
                <w:sz w:val="20"/>
                <w:szCs w:val="20"/>
              </w:rPr>
              <w:t xml:space="preserve">, </w:t>
            </w:r>
          </w:p>
          <w:p w14:paraId="7BE52DC0" w14:textId="77777777" w:rsidR="007D52A6" w:rsidRPr="00E5590C" w:rsidRDefault="007D52A6" w:rsidP="007D52A6">
            <w:pPr>
              <w:pStyle w:val="Prrafodelista"/>
              <w:numPr>
                <w:ilvl w:val="0"/>
                <w:numId w:val="36"/>
              </w:numPr>
              <w:ind w:left="360"/>
              <w:contextualSpacing w:val="0"/>
              <w:rPr>
                <w:rFonts w:asciiTheme="minorHAnsi" w:hAnsiTheme="minorHAnsi" w:cstheme="minorHAnsi"/>
                <w:sz w:val="20"/>
                <w:szCs w:val="20"/>
              </w:rPr>
            </w:pPr>
            <w:r w:rsidRPr="00E5590C">
              <w:rPr>
                <w:rFonts w:asciiTheme="minorHAnsi" w:hAnsiTheme="minorHAnsi" w:cstheme="minorHAnsi"/>
                <w:sz w:val="20"/>
                <w:szCs w:val="20"/>
              </w:rPr>
              <w:t xml:space="preserve">Justificante de ingreso en la cuenta del acreedor, del importe acordado en el contrato anterior, </w:t>
            </w:r>
          </w:p>
          <w:p w14:paraId="2219124B" w14:textId="77777777" w:rsidR="007D52A6" w:rsidRPr="00E5590C" w:rsidRDefault="007D52A6" w:rsidP="007D52A6">
            <w:pPr>
              <w:pStyle w:val="Prrafodelista"/>
              <w:numPr>
                <w:ilvl w:val="0"/>
                <w:numId w:val="36"/>
              </w:numPr>
              <w:ind w:left="360"/>
              <w:contextualSpacing w:val="0"/>
              <w:rPr>
                <w:rFonts w:asciiTheme="minorHAnsi" w:hAnsiTheme="minorHAnsi" w:cstheme="minorHAnsi"/>
                <w:sz w:val="20"/>
                <w:szCs w:val="20"/>
              </w:rPr>
            </w:pPr>
            <w:r w:rsidRPr="00E5590C">
              <w:rPr>
                <w:rFonts w:asciiTheme="minorHAnsi" w:hAnsiTheme="minorHAnsi" w:cstheme="minorHAnsi"/>
                <w:sz w:val="20"/>
                <w:szCs w:val="20"/>
              </w:rPr>
              <w:t xml:space="preserve">Notificación de cesión de la deuda al deudor (empresa beneficiaria), </w:t>
            </w:r>
          </w:p>
          <w:p w14:paraId="36DF7E52" w14:textId="77777777" w:rsidR="007D52A6" w:rsidRPr="004F21F9" w:rsidRDefault="007D52A6" w:rsidP="007D52A6">
            <w:pPr>
              <w:pStyle w:val="Prrafodelista"/>
              <w:numPr>
                <w:ilvl w:val="0"/>
                <w:numId w:val="36"/>
              </w:numPr>
              <w:ind w:left="360"/>
              <w:contextualSpacing w:val="0"/>
              <w:rPr>
                <w:rFonts w:asciiTheme="minorHAnsi" w:hAnsiTheme="minorHAnsi" w:cstheme="minorHAnsi"/>
              </w:rPr>
            </w:pPr>
            <w:r w:rsidRPr="00E5590C">
              <w:rPr>
                <w:rFonts w:asciiTheme="minorHAnsi" w:hAnsiTheme="minorHAnsi" w:cstheme="minorHAnsi"/>
                <w:sz w:val="20"/>
                <w:szCs w:val="20"/>
              </w:rPr>
              <w:t>Justificante de pago del beneficiario a la entidad financiera del importe de la cesión</w:t>
            </w:r>
          </w:p>
        </w:tc>
        <w:tc>
          <w:tcPr>
            <w:tcW w:w="3969" w:type="dxa"/>
            <w:vMerge/>
            <w:tcBorders>
              <w:top w:val="nil"/>
              <w:left w:val="nil"/>
              <w:bottom w:val="single" w:sz="8" w:space="0" w:color="auto"/>
              <w:right w:val="single" w:sz="8" w:space="0" w:color="auto"/>
            </w:tcBorders>
            <w:vAlign w:val="center"/>
            <w:hideMark/>
          </w:tcPr>
          <w:p w14:paraId="36FDD6AC" w14:textId="77777777" w:rsidR="007D52A6" w:rsidRPr="004F21F9" w:rsidRDefault="007D52A6" w:rsidP="007F7658">
            <w:pPr>
              <w:rPr>
                <w:rFonts w:asciiTheme="minorHAnsi" w:hAnsiTheme="minorHAnsi" w:cstheme="minorHAnsi"/>
              </w:rPr>
            </w:pPr>
          </w:p>
        </w:tc>
      </w:tr>
    </w:tbl>
    <w:p w14:paraId="20F05072" w14:textId="015F636B" w:rsidR="007D52A6" w:rsidRPr="002D7855" w:rsidRDefault="007D52A6" w:rsidP="001D682D">
      <w:pPr>
        <w:ind w:left="720"/>
        <w:rPr>
          <w:rFonts w:asciiTheme="minorHAnsi" w:eastAsiaTheme="minorHAnsi" w:hAnsiTheme="minorHAnsi" w:cstheme="minorHAnsi"/>
          <w:bCs w:val="0"/>
          <w:sz w:val="22"/>
          <w:szCs w:val="22"/>
          <w14:ligatures w14:val="standardContextual"/>
        </w:rPr>
      </w:pPr>
      <w:r w:rsidRPr="004F21F9">
        <w:rPr>
          <w:rFonts w:asciiTheme="minorHAnsi" w:hAnsiTheme="minorHAnsi" w:cstheme="minorHAnsi"/>
          <w:lang w:val="es-ES_tradnl"/>
        </w:rPr>
        <w:t> </w:t>
      </w:r>
      <w:r w:rsidRPr="002D7855">
        <w:rPr>
          <w:rFonts w:asciiTheme="minorHAnsi" w:eastAsiaTheme="minorHAnsi" w:hAnsiTheme="minorHAnsi" w:cstheme="minorHAnsi"/>
          <w:bCs w:val="0"/>
          <w:sz w:val="22"/>
          <w:szCs w:val="22"/>
          <w14:ligatures w14:val="standardContextual"/>
        </w:rPr>
        <w:t> </w:t>
      </w:r>
    </w:p>
    <w:p w14:paraId="5D603B98" w14:textId="77777777" w:rsidR="007D52A6" w:rsidRPr="001D682D" w:rsidRDefault="007D52A6" w:rsidP="003D6CF0">
      <w:pPr>
        <w:spacing w:line="240" w:lineRule="auto"/>
        <w:rPr>
          <w:rFonts w:asciiTheme="minorHAnsi" w:eastAsiaTheme="minorHAnsi" w:hAnsiTheme="minorHAnsi" w:cstheme="minorHAnsi"/>
          <w:bCs w:val="0"/>
          <w:sz w:val="22"/>
          <w:szCs w:val="22"/>
          <w14:ligatures w14:val="standardContextual"/>
        </w:rPr>
      </w:pPr>
      <w:r w:rsidRPr="001D682D">
        <w:rPr>
          <w:rFonts w:asciiTheme="minorHAnsi" w:eastAsiaTheme="minorHAnsi" w:hAnsiTheme="minorHAnsi" w:cstheme="minorHAnsi"/>
          <w:b/>
          <w:sz w:val="22"/>
          <w:szCs w:val="22"/>
          <w14:ligatures w14:val="standardContextual"/>
        </w:rPr>
        <w:t>Si la factura incluye el IRPF</w:t>
      </w:r>
      <w:r w:rsidRPr="001D682D">
        <w:rPr>
          <w:rFonts w:asciiTheme="minorHAnsi" w:eastAsiaTheme="minorHAnsi" w:hAnsiTheme="minorHAnsi" w:cstheme="minorHAnsi"/>
          <w:bCs w:val="0"/>
          <w:sz w:val="22"/>
          <w:szCs w:val="22"/>
          <w14:ligatures w14:val="standardContextual"/>
        </w:rPr>
        <w:t>, el importe será subvencionable siempre que el pago (liquidación con la Administración) esté realizado antes de la fecha fin de la operación, debiendo aportarse la siguiente documentación:</w:t>
      </w:r>
    </w:p>
    <w:p w14:paraId="137B15D8" w14:textId="77777777" w:rsidR="001D682D" w:rsidRDefault="001D682D" w:rsidP="001D682D">
      <w:pPr>
        <w:pStyle w:val="TextoNormal-CSC"/>
        <w:ind w:left="720"/>
        <w:jc w:val="left"/>
        <w:rPr>
          <w:rFonts w:asciiTheme="minorHAnsi" w:eastAsiaTheme="minorHAnsi" w:hAnsiTheme="minorHAnsi" w:cstheme="minorHAnsi"/>
          <w:kern w:val="2"/>
          <w:sz w:val="20"/>
          <w:szCs w:val="20"/>
          <w:lang w:val="es-ES_tradnl"/>
          <w14:ligatures w14:val="standardContextual"/>
        </w:rPr>
      </w:pPr>
    </w:p>
    <w:p w14:paraId="262B7146" w14:textId="1054778D" w:rsidR="007D52A6" w:rsidRPr="001D682D" w:rsidRDefault="007D52A6" w:rsidP="007D52A6">
      <w:pPr>
        <w:pStyle w:val="TextoNormal-CSC"/>
        <w:numPr>
          <w:ilvl w:val="0"/>
          <w:numId w:val="37"/>
        </w:numPr>
        <w:jc w:val="left"/>
        <w:rPr>
          <w:rFonts w:asciiTheme="minorHAnsi" w:eastAsiaTheme="minorHAnsi" w:hAnsiTheme="minorHAnsi" w:cstheme="minorHAnsi"/>
          <w:kern w:val="2"/>
          <w:sz w:val="20"/>
          <w:szCs w:val="20"/>
          <w:lang w:val="es-ES_tradnl"/>
          <w14:ligatures w14:val="standardContextual"/>
        </w:rPr>
      </w:pPr>
      <w:r w:rsidRPr="001D682D">
        <w:rPr>
          <w:rFonts w:asciiTheme="minorHAnsi" w:eastAsiaTheme="minorHAnsi" w:hAnsiTheme="minorHAnsi" w:cstheme="minorHAnsi"/>
          <w:kern w:val="2"/>
          <w:sz w:val="20"/>
          <w:szCs w:val="20"/>
          <w:lang w:val="es-ES_tradnl"/>
          <w14:ligatures w14:val="standardContextual"/>
        </w:rPr>
        <w:t>Modelo 111 en el cual se incluya la retención declarada.</w:t>
      </w:r>
    </w:p>
    <w:p w14:paraId="6BA54732" w14:textId="77777777" w:rsidR="007D52A6" w:rsidRPr="001D682D" w:rsidRDefault="007D52A6" w:rsidP="007D52A6">
      <w:pPr>
        <w:pStyle w:val="TextoNormal-CSC"/>
        <w:numPr>
          <w:ilvl w:val="0"/>
          <w:numId w:val="37"/>
        </w:numPr>
        <w:jc w:val="left"/>
        <w:rPr>
          <w:rFonts w:asciiTheme="minorHAnsi" w:eastAsiaTheme="minorHAnsi" w:hAnsiTheme="minorHAnsi" w:cstheme="minorHAnsi"/>
          <w:kern w:val="2"/>
          <w:sz w:val="20"/>
          <w:szCs w:val="20"/>
          <w:lang w:val="es-ES_tradnl"/>
          <w14:ligatures w14:val="standardContextual"/>
        </w:rPr>
      </w:pPr>
      <w:r w:rsidRPr="001D682D">
        <w:rPr>
          <w:rFonts w:asciiTheme="minorHAnsi" w:eastAsiaTheme="minorHAnsi" w:hAnsiTheme="minorHAnsi" w:cstheme="minorHAnsi"/>
          <w:kern w:val="2"/>
          <w:sz w:val="20"/>
          <w:szCs w:val="20"/>
          <w:lang w:val="es-ES_tradnl"/>
          <w14:ligatures w14:val="standardContextual"/>
        </w:rPr>
        <w:t>Justificante de pago de dicho modelo 111.</w:t>
      </w:r>
    </w:p>
    <w:p w14:paraId="3EA92EEB" w14:textId="77777777" w:rsidR="007D52A6" w:rsidRPr="001D682D" w:rsidRDefault="007D52A6" w:rsidP="001D682D">
      <w:pPr>
        <w:pStyle w:val="TextoNormal-CSC"/>
        <w:numPr>
          <w:ilvl w:val="0"/>
          <w:numId w:val="37"/>
        </w:numPr>
        <w:jc w:val="left"/>
        <w:rPr>
          <w:rFonts w:asciiTheme="minorHAnsi" w:eastAsiaTheme="minorHAnsi" w:hAnsiTheme="minorHAnsi" w:cstheme="minorHAnsi"/>
          <w:kern w:val="2"/>
          <w:sz w:val="20"/>
          <w:szCs w:val="20"/>
          <w:lang w:val="es-ES_tradnl"/>
          <w14:ligatures w14:val="standardContextual"/>
        </w:rPr>
      </w:pPr>
      <w:r w:rsidRPr="001D682D">
        <w:rPr>
          <w:rFonts w:asciiTheme="minorHAnsi" w:eastAsiaTheme="minorHAnsi" w:hAnsiTheme="minorHAnsi" w:cstheme="minorHAnsi"/>
          <w:kern w:val="2"/>
          <w:sz w:val="20"/>
          <w:szCs w:val="20"/>
          <w:lang w:val="es-ES_tradnl"/>
          <w14:ligatures w14:val="standardContextual"/>
        </w:rPr>
        <w:t>Modelo 190   - En caso de que el gasto sea declarado con anterioridad a la emisión del modelo 190, se deberá aportar mayor contable de Hacienda Pública Acreedora por retenciones practicadas, en el cual sea posible verificar el detalle de retenciones incluidas en el modelo 111 y su asiento contable de compensación de pago</w:t>
      </w:r>
    </w:p>
    <w:p w14:paraId="58919A46" w14:textId="77777777" w:rsidR="00054050" w:rsidRPr="003B6056" w:rsidRDefault="00054050" w:rsidP="00054050">
      <w:pPr>
        <w:pStyle w:val="TextoNormal-CSC"/>
        <w:tabs>
          <w:tab w:val="left" w:pos="-426"/>
          <w:tab w:val="left" w:pos="-141"/>
        </w:tabs>
        <w:spacing w:after="0"/>
        <w:ind w:left="1080" w:hanging="371"/>
        <w:contextualSpacing/>
        <w:jc w:val="left"/>
        <w:rPr>
          <w:rFonts w:eastAsia="Times New Roman"/>
          <w:sz w:val="20"/>
          <w:lang w:val="es-ES_tradnl" w:eastAsia="es-ES"/>
        </w:rPr>
      </w:pPr>
    </w:p>
    <w:p w14:paraId="58919A48" w14:textId="77777777" w:rsidR="006C55B7" w:rsidRPr="001D682D" w:rsidRDefault="00A740FF" w:rsidP="00AC2A11">
      <w:pPr>
        <w:numPr>
          <w:ilvl w:val="0"/>
          <w:numId w:val="33"/>
        </w:numPr>
        <w:tabs>
          <w:tab w:val="clear" w:pos="720"/>
          <w:tab w:val="left" w:pos="-426"/>
          <w:tab w:val="left" w:pos="-141"/>
        </w:tabs>
        <w:spacing w:line="240" w:lineRule="auto"/>
        <w:ind w:left="284" w:hanging="284"/>
        <w:jc w:val="left"/>
        <w:rPr>
          <w:rFonts w:asciiTheme="minorHAnsi" w:eastAsiaTheme="minorHAnsi" w:hAnsiTheme="minorHAnsi" w:cstheme="minorHAnsi"/>
          <w:b/>
          <w:sz w:val="22"/>
          <w:szCs w:val="22"/>
          <w14:ligatures w14:val="standardContextual"/>
        </w:rPr>
      </w:pPr>
      <w:r w:rsidRPr="001D682D">
        <w:rPr>
          <w:rFonts w:asciiTheme="minorHAnsi" w:eastAsiaTheme="minorHAnsi" w:hAnsiTheme="minorHAnsi" w:cstheme="minorHAnsi"/>
          <w:b/>
          <w:sz w:val="22"/>
          <w:szCs w:val="22"/>
          <w14:ligatures w14:val="standardContextual"/>
        </w:rPr>
        <w:t>Evidencia de la realización del gasto</w:t>
      </w:r>
      <w:r w:rsidR="006C55B7" w:rsidRPr="001D682D">
        <w:rPr>
          <w:rFonts w:asciiTheme="minorHAnsi" w:eastAsiaTheme="minorHAnsi" w:hAnsiTheme="minorHAnsi" w:cstheme="minorHAnsi"/>
          <w:b/>
          <w:sz w:val="22"/>
          <w:szCs w:val="22"/>
          <w14:ligatures w14:val="standardContextual"/>
        </w:rPr>
        <w:t xml:space="preserve">. Se deberá </w:t>
      </w:r>
      <w:r w:rsidRPr="001D682D">
        <w:rPr>
          <w:rFonts w:asciiTheme="minorHAnsi" w:eastAsiaTheme="minorHAnsi" w:hAnsiTheme="minorHAnsi" w:cstheme="minorHAnsi"/>
          <w:b/>
          <w:sz w:val="22"/>
          <w:szCs w:val="22"/>
          <w14:ligatures w14:val="standardContextual"/>
        </w:rPr>
        <w:t>aportar</w:t>
      </w:r>
      <w:r w:rsidR="006C55B7" w:rsidRPr="001D682D">
        <w:rPr>
          <w:rFonts w:asciiTheme="minorHAnsi" w:eastAsiaTheme="minorHAnsi" w:hAnsiTheme="minorHAnsi" w:cstheme="minorHAnsi"/>
          <w:b/>
          <w:sz w:val="22"/>
          <w:szCs w:val="22"/>
          <w14:ligatures w14:val="standardContextual"/>
        </w:rPr>
        <w:t>:</w:t>
      </w:r>
    </w:p>
    <w:p w14:paraId="58919A49" w14:textId="36B8E99F" w:rsidR="006C55B7" w:rsidRPr="00AC2A11" w:rsidRDefault="006C55B7" w:rsidP="00AC2A11">
      <w:pPr>
        <w:pStyle w:val="Prrafodelista"/>
        <w:numPr>
          <w:ilvl w:val="0"/>
          <w:numId w:val="38"/>
        </w:numPr>
        <w:rPr>
          <w:rFonts w:ascii="Calibri" w:hAnsi="Calibri"/>
          <w:sz w:val="22"/>
          <w:szCs w:val="22"/>
        </w:rPr>
      </w:pPr>
      <w:r w:rsidRPr="00AC2A11">
        <w:rPr>
          <w:rFonts w:ascii="Calibri" w:hAnsi="Calibri"/>
          <w:sz w:val="22"/>
          <w:szCs w:val="22"/>
        </w:rPr>
        <w:t xml:space="preserve">En el caso de </w:t>
      </w:r>
      <w:r w:rsidR="00EC44B5" w:rsidRPr="00AC2A11">
        <w:rPr>
          <w:rFonts w:ascii="Calibri" w:hAnsi="Calibri"/>
          <w:sz w:val="22"/>
          <w:szCs w:val="22"/>
        </w:rPr>
        <w:t>Alquiler de espacio y</w:t>
      </w:r>
      <w:r w:rsidR="00D2043C" w:rsidRPr="00AC2A11">
        <w:rPr>
          <w:rFonts w:ascii="Calibri" w:hAnsi="Calibri"/>
          <w:sz w:val="22"/>
          <w:szCs w:val="22"/>
        </w:rPr>
        <w:t>/o</w:t>
      </w:r>
      <w:r w:rsidR="00EC44B5" w:rsidRPr="00AC2A11">
        <w:rPr>
          <w:rFonts w:ascii="Calibri" w:hAnsi="Calibri"/>
          <w:sz w:val="22"/>
          <w:szCs w:val="22"/>
        </w:rPr>
        <w:t xml:space="preserve"> Gastos de Decoración</w:t>
      </w:r>
      <w:r w:rsidRPr="00AC2A11">
        <w:rPr>
          <w:rFonts w:ascii="Calibri" w:hAnsi="Calibri"/>
          <w:sz w:val="22"/>
          <w:szCs w:val="22"/>
        </w:rPr>
        <w:t xml:space="preserve">: Fotos del </w:t>
      </w:r>
      <w:r w:rsidR="00EC44B5" w:rsidRPr="00AC2A11">
        <w:rPr>
          <w:rFonts w:ascii="Calibri" w:hAnsi="Calibri"/>
          <w:sz w:val="22"/>
          <w:szCs w:val="22"/>
        </w:rPr>
        <w:t xml:space="preserve">espacio / </w:t>
      </w:r>
      <w:r w:rsidRPr="00AC2A11">
        <w:rPr>
          <w:rFonts w:ascii="Calibri" w:hAnsi="Calibri"/>
          <w:sz w:val="22"/>
          <w:szCs w:val="22"/>
        </w:rPr>
        <w:t>stand donde se vea claramente el logo FEDER y el nombre de la empresa expositora</w:t>
      </w:r>
      <w:r w:rsidR="00A740FF" w:rsidRPr="00AC2A11">
        <w:rPr>
          <w:rFonts w:ascii="Calibri" w:hAnsi="Calibri"/>
          <w:sz w:val="22"/>
          <w:szCs w:val="22"/>
        </w:rPr>
        <w:t>, en las que se aprecien los elementos objeto de subvención. Así como fo</w:t>
      </w:r>
      <w:r w:rsidRPr="00AC2A11">
        <w:rPr>
          <w:rFonts w:ascii="Calibri" w:hAnsi="Calibri"/>
          <w:sz w:val="22"/>
          <w:szCs w:val="22"/>
        </w:rPr>
        <w:t>lleto de la feria, en su caso.</w:t>
      </w:r>
    </w:p>
    <w:p w14:paraId="58919A4A" w14:textId="77777777" w:rsidR="00EC44B5" w:rsidRPr="00AC2A11" w:rsidRDefault="00EC44B5" w:rsidP="00EC44B5">
      <w:pPr>
        <w:spacing w:line="240" w:lineRule="auto"/>
        <w:rPr>
          <w:rFonts w:ascii="Calibri" w:hAnsi="Calibri"/>
          <w:sz w:val="22"/>
          <w:szCs w:val="22"/>
          <w:lang w:val="es-ES_tradnl"/>
        </w:rPr>
      </w:pPr>
    </w:p>
    <w:p w14:paraId="58919A53" w14:textId="1E510237" w:rsidR="006C55B7" w:rsidRPr="00AC2A11" w:rsidRDefault="006C55B7" w:rsidP="00764EF9">
      <w:pPr>
        <w:pStyle w:val="Prrafodelista"/>
        <w:numPr>
          <w:ilvl w:val="0"/>
          <w:numId w:val="38"/>
        </w:numPr>
        <w:tabs>
          <w:tab w:val="left" w:pos="-426"/>
          <w:tab w:val="left" w:pos="-141"/>
        </w:tabs>
        <w:rPr>
          <w:rFonts w:ascii="Calibri" w:hAnsi="Calibri"/>
          <w:b/>
        </w:rPr>
      </w:pPr>
      <w:r w:rsidRPr="00AC2A11">
        <w:rPr>
          <w:rFonts w:ascii="Calibri" w:hAnsi="Calibri"/>
          <w:sz w:val="22"/>
          <w:szCs w:val="22"/>
        </w:rPr>
        <w:t>En el caso de agendas</w:t>
      </w:r>
      <w:r w:rsidR="00EC44B5" w:rsidRPr="00AC2A11">
        <w:rPr>
          <w:rFonts w:ascii="Calibri" w:hAnsi="Calibri"/>
          <w:sz w:val="22"/>
          <w:szCs w:val="22"/>
        </w:rPr>
        <w:t xml:space="preserve">: Copia de </w:t>
      </w:r>
      <w:proofErr w:type="gramStart"/>
      <w:r w:rsidR="00EC44B5" w:rsidRPr="00AC2A11">
        <w:rPr>
          <w:rFonts w:ascii="Calibri" w:hAnsi="Calibri"/>
          <w:sz w:val="22"/>
          <w:szCs w:val="22"/>
        </w:rPr>
        <w:t>l</w:t>
      </w:r>
      <w:r w:rsidR="005F4A01" w:rsidRPr="00AC2A11">
        <w:rPr>
          <w:rFonts w:ascii="Calibri" w:hAnsi="Calibri"/>
          <w:sz w:val="22"/>
          <w:szCs w:val="22"/>
        </w:rPr>
        <w:t>a</w:t>
      </w:r>
      <w:r w:rsidR="00EC44B5" w:rsidRPr="00AC2A11">
        <w:rPr>
          <w:rFonts w:ascii="Calibri" w:hAnsi="Calibri"/>
          <w:sz w:val="22"/>
          <w:szCs w:val="22"/>
        </w:rPr>
        <w:t>s misma</w:t>
      </w:r>
      <w:r w:rsidRPr="00AC2A11">
        <w:rPr>
          <w:rFonts w:ascii="Calibri" w:hAnsi="Calibri"/>
          <w:sz w:val="22"/>
          <w:szCs w:val="22"/>
        </w:rPr>
        <w:t>s</w:t>
      </w:r>
      <w:proofErr w:type="gramEnd"/>
      <w:r w:rsidRPr="00AC2A11">
        <w:rPr>
          <w:rFonts w:ascii="Calibri" w:hAnsi="Calibri"/>
          <w:sz w:val="22"/>
          <w:szCs w:val="22"/>
        </w:rPr>
        <w:t xml:space="preserve"> </w:t>
      </w:r>
    </w:p>
    <w:p w14:paraId="58919A55" w14:textId="77777777" w:rsidR="00570FD6" w:rsidRPr="00B516B8" w:rsidRDefault="00570FD6" w:rsidP="00833B48">
      <w:pPr>
        <w:jc w:val="center"/>
        <w:rPr>
          <w:lang w:val="es-ES_tradnl"/>
        </w:rPr>
      </w:pPr>
    </w:p>
    <w:sectPr w:rsidR="00570FD6" w:rsidRPr="00B516B8" w:rsidSect="001D682D">
      <w:pgSz w:w="11907" w:h="16840" w:code="9"/>
      <w:pgMar w:top="1418" w:right="1287" w:bottom="1135" w:left="1260" w:header="426" w:footer="7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69CD" w14:textId="77777777" w:rsidR="00994FD0" w:rsidRDefault="00994FD0">
      <w:r>
        <w:separator/>
      </w:r>
    </w:p>
  </w:endnote>
  <w:endnote w:type="continuationSeparator" w:id="0">
    <w:p w14:paraId="5918BB99" w14:textId="77777777" w:rsidR="00994FD0" w:rsidRDefault="0099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9A64"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919A6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2855"/>
      <w:gridCol w:w="3315"/>
    </w:tblGrid>
    <w:tr w:rsidR="0037457D" w14:paraId="11EFD723" w14:textId="77777777" w:rsidTr="00817C7E">
      <w:trPr>
        <w:trHeight w:val="624"/>
      </w:trPr>
      <w:tc>
        <w:tcPr>
          <w:tcW w:w="9072" w:type="dxa"/>
          <w:gridSpan w:val="3"/>
        </w:tcPr>
        <w:p w14:paraId="3125CB2A" w14:textId="782237DB" w:rsidR="0037457D" w:rsidRDefault="00DD5479" w:rsidP="0037457D">
          <w:pPr>
            <w:spacing w:before="100" w:beforeAutospacing="1" w:after="100" w:afterAutospacing="1" w:line="240" w:lineRule="auto"/>
            <w:jc w:val="left"/>
          </w:pPr>
          <w:r>
            <w:rPr>
              <w:noProof/>
            </w:rPr>
            <w:drawing>
              <wp:inline distT="0" distB="0" distL="0" distR="0" wp14:anchorId="53C5D5C0" wp14:editId="53F3EDAC">
                <wp:extent cx="1429200" cy="345600"/>
                <wp:effectExtent l="0" t="0" r="0" b="0"/>
                <wp:docPr id="1855389992"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89992" name="Imagen 1"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429200" cy="345600"/>
                        </a:xfrm>
                        <a:prstGeom prst="rect">
                          <a:avLst/>
                        </a:prstGeom>
                      </pic:spPr>
                    </pic:pic>
                  </a:graphicData>
                </a:graphic>
              </wp:inline>
            </w:drawing>
          </w:r>
        </w:p>
      </w:tc>
    </w:tr>
    <w:tr w:rsidR="0037457D" w:rsidRPr="005A2CDA" w14:paraId="36E20B46" w14:textId="77777777" w:rsidTr="00817C7E">
      <w:tc>
        <w:tcPr>
          <w:tcW w:w="2902" w:type="dxa"/>
        </w:tcPr>
        <w:p w14:paraId="391D1B21" w14:textId="1242859E" w:rsidR="0037457D" w:rsidRPr="005A2CDA" w:rsidRDefault="0037457D" w:rsidP="0037457D">
          <w:pPr>
            <w:spacing w:before="100" w:beforeAutospacing="1" w:after="100" w:afterAutospacing="1"/>
            <w:rPr>
              <w:rFonts w:asciiTheme="minorHAnsi" w:hAnsiTheme="minorHAnsi" w:cstheme="minorHAnsi"/>
            </w:rPr>
          </w:pPr>
          <w:r w:rsidRPr="0065287B">
            <w:rPr>
              <w:rFonts w:asciiTheme="minorHAnsi" w:hAnsiTheme="minorHAnsi" w:cstheme="minorHAnsi"/>
            </w:rPr>
            <w:t>MOB 202</w:t>
          </w:r>
          <w:r w:rsidR="00E065DD">
            <w:rPr>
              <w:rFonts w:asciiTheme="minorHAnsi" w:hAnsiTheme="minorHAnsi" w:cstheme="minorHAnsi"/>
            </w:rPr>
            <w:t>5</w:t>
          </w:r>
          <w:r w:rsidRPr="0065287B">
            <w:rPr>
              <w:rFonts w:asciiTheme="minorHAnsi" w:hAnsiTheme="minorHAnsi" w:cstheme="minorHAnsi"/>
            </w:rPr>
            <w:tab/>
          </w:r>
        </w:p>
      </w:tc>
      <w:tc>
        <w:tcPr>
          <w:tcW w:w="2855" w:type="dxa"/>
        </w:tcPr>
        <w:p w14:paraId="2CA68A6B" w14:textId="77777777" w:rsidR="0037457D" w:rsidRPr="0065287B" w:rsidRDefault="0037457D" w:rsidP="0037457D">
          <w:pPr>
            <w:spacing w:before="100" w:beforeAutospacing="1" w:after="100" w:afterAutospacing="1"/>
            <w:jc w:val="center"/>
            <w:rPr>
              <w:rFonts w:asciiTheme="minorHAnsi" w:hAnsiTheme="minorHAnsi" w:cstheme="minorHAnsi"/>
            </w:rPr>
          </w:pPr>
          <w:r w:rsidRPr="0065287B">
            <w:t>#EuropaSeSiente</w:t>
          </w:r>
        </w:p>
      </w:tc>
      <w:tc>
        <w:tcPr>
          <w:tcW w:w="3315" w:type="dxa"/>
        </w:tcPr>
        <w:p w14:paraId="0C190503" w14:textId="77777777" w:rsidR="0037457D" w:rsidRPr="0065287B" w:rsidRDefault="0037457D" w:rsidP="0037457D">
          <w:pPr>
            <w:spacing w:before="100" w:beforeAutospacing="1" w:after="100" w:afterAutospacing="1"/>
            <w:jc w:val="right"/>
            <w:rPr>
              <w:rFonts w:asciiTheme="minorHAnsi" w:hAnsiTheme="minorHAnsi" w:cstheme="minorHAnsi"/>
            </w:rPr>
          </w:pPr>
          <w:r>
            <w:rPr>
              <w:noProof/>
            </w:rPr>
            <w:drawing>
              <wp:anchor distT="0" distB="0" distL="114300" distR="114300" simplePos="0" relativeHeight="251659264" behindDoc="0" locked="0" layoutInCell="1" allowOverlap="1" wp14:anchorId="18D74556" wp14:editId="158BC3F8">
                <wp:simplePos x="0" y="0"/>
                <wp:positionH relativeFrom="column">
                  <wp:posOffset>1101725</wp:posOffset>
                </wp:positionH>
                <wp:positionV relativeFrom="paragraph">
                  <wp:posOffset>-300990</wp:posOffset>
                </wp:positionV>
                <wp:extent cx="933450" cy="241935"/>
                <wp:effectExtent l="0" t="0" r="0" b="5715"/>
                <wp:wrapNone/>
                <wp:docPr id="1646518618" name="Picture 1808199080"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evo logo Camaras 20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pic:spPr>
                    </pic:pic>
                  </a:graphicData>
                </a:graphic>
              </wp:anchor>
            </w:drawing>
          </w:r>
          <w:r w:rsidRPr="0065287B">
            <w:rPr>
              <w:rFonts w:cstheme="minorHAnsi"/>
              <w:bCs w:val="0"/>
            </w:rPr>
            <w:fldChar w:fldCharType="begin"/>
          </w:r>
          <w:r w:rsidRPr="0065287B">
            <w:rPr>
              <w:rFonts w:asciiTheme="minorHAnsi" w:hAnsiTheme="minorHAnsi" w:cstheme="minorHAnsi"/>
            </w:rPr>
            <w:instrText>PAGE</w:instrText>
          </w:r>
          <w:r w:rsidRPr="0065287B">
            <w:rPr>
              <w:rFonts w:cstheme="minorHAnsi"/>
              <w:bCs w:val="0"/>
            </w:rPr>
            <w:fldChar w:fldCharType="separate"/>
          </w:r>
          <w:r>
            <w:rPr>
              <w:rFonts w:asciiTheme="minorHAnsi" w:hAnsiTheme="minorHAnsi" w:cstheme="minorHAnsi"/>
            </w:rPr>
            <w:t>1</w:t>
          </w:r>
          <w:r w:rsidRPr="0065287B">
            <w:rPr>
              <w:rFonts w:cstheme="minorHAnsi"/>
              <w:bCs w:val="0"/>
            </w:rPr>
            <w:fldChar w:fldCharType="end"/>
          </w:r>
          <w:r w:rsidRPr="0065287B">
            <w:rPr>
              <w:rFonts w:asciiTheme="minorHAnsi" w:hAnsiTheme="minorHAnsi" w:cstheme="minorHAnsi"/>
            </w:rPr>
            <w:t xml:space="preserve"> de </w:t>
          </w:r>
          <w:r w:rsidRPr="0065287B">
            <w:rPr>
              <w:rFonts w:cstheme="minorHAnsi"/>
              <w:bCs w:val="0"/>
            </w:rPr>
            <w:fldChar w:fldCharType="begin"/>
          </w:r>
          <w:r w:rsidRPr="0065287B">
            <w:rPr>
              <w:rFonts w:asciiTheme="minorHAnsi" w:hAnsiTheme="minorHAnsi" w:cstheme="minorHAnsi"/>
            </w:rPr>
            <w:instrText>NUMPAGES</w:instrText>
          </w:r>
          <w:r w:rsidRPr="0065287B">
            <w:rPr>
              <w:rFonts w:cstheme="minorHAnsi"/>
              <w:bCs w:val="0"/>
            </w:rPr>
            <w:fldChar w:fldCharType="separate"/>
          </w:r>
          <w:r>
            <w:rPr>
              <w:rFonts w:asciiTheme="minorHAnsi" w:hAnsiTheme="minorHAnsi" w:cstheme="minorHAnsi"/>
            </w:rPr>
            <w:t>17</w:t>
          </w:r>
          <w:r w:rsidRPr="0065287B">
            <w:rPr>
              <w:rFonts w:cstheme="minorHAnsi"/>
              <w:bCs w:val="0"/>
            </w:rPr>
            <w:fldChar w:fldCharType="end"/>
          </w:r>
        </w:p>
      </w:tc>
    </w:tr>
  </w:tbl>
  <w:p w14:paraId="58919A6C" w14:textId="77777777" w:rsidR="005D1994" w:rsidRPr="00307021" w:rsidRDefault="005D1994" w:rsidP="00307021">
    <w:pPr>
      <w:pStyle w:val="Piedepgina"/>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3E40" w14:textId="77777777" w:rsidR="00DD5479" w:rsidRDefault="00DD54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4721" w14:textId="77777777" w:rsidR="00994FD0" w:rsidRDefault="00994FD0">
      <w:r>
        <w:separator/>
      </w:r>
    </w:p>
  </w:footnote>
  <w:footnote w:type="continuationSeparator" w:id="0">
    <w:p w14:paraId="7EEFD450" w14:textId="77777777" w:rsidR="00994FD0" w:rsidRDefault="00994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A366" w14:textId="77777777" w:rsidR="00DD5479" w:rsidRDefault="00DD54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50BE" w14:textId="6975C253" w:rsidR="0037457D" w:rsidRDefault="00FE734E" w:rsidP="006F74FF">
    <w:pPr>
      <w:pStyle w:val="Encabezado"/>
      <w:ind w:firstLine="708"/>
    </w:pPr>
    <w:r w:rsidRPr="00AB4450">
      <w:rPr>
        <w:bCs/>
        <w:noProof/>
        <w:sz w:val="24"/>
        <w:szCs w:val="24"/>
      </w:rPr>
      <w:drawing>
        <wp:inline distT="0" distB="0" distL="0" distR="0" wp14:anchorId="65ACE1D0" wp14:editId="11A255BD">
          <wp:extent cx="5943600" cy="440055"/>
          <wp:effectExtent l="0" t="0" r="0" b="0"/>
          <wp:docPr id="9588808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400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1365" w14:textId="77777777" w:rsidR="00DD5479" w:rsidRDefault="00DD54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1002"/>
        </w:tabs>
        <w:ind w:left="1002" w:hanging="282"/>
      </w:pPr>
      <w:rPr>
        <w:rFonts w:ascii="Times New Roman" w:hAnsi="Times New Roman"/>
        <w:b/>
        <w:sz w:val="24"/>
      </w:rPr>
    </w:lvl>
  </w:abstractNum>
  <w:abstractNum w:abstractNumId="1" w15:restartNumberingAfterBreak="0">
    <w:nsid w:val="00B717FE"/>
    <w:multiLevelType w:val="hybridMultilevel"/>
    <w:tmpl w:val="3D58E91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64BB2"/>
    <w:multiLevelType w:val="hybridMultilevel"/>
    <w:tmpl w:val="68CA87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641127"/>
    <w:multiLevelType w:val="hybridMultilevel"/>
    <w:tmpl w:val="5ACE24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6" w15:restartNumberingAfterBreak="0">
    <w:nsid w:val="16DB777B"/>
    <w:multiLevelType w:val="hybridMultilevel"/>
    <w:tmpl w:val="597A144A"/>
    <w:lvl w:ilvl="0" w:tplc="191A493A">
      <w:start w:val="1"/>
      <w:numFmt w:val="decimal"/>
      <w:lvlText w:val="(%1)"/>
      <w:lvlJc w:val="left"/>
      <w:pPr>
        <w:tabs>
          <w:tab w:val="num" w:pos="720"/>
        </w:tabs>
        <w:ind w:left="720" w:hanging="360"/>
      </w:pPr>
      <w:rPr>
        <w:rFonts w:hint="default"/>
        <w:b/>
      </w:rPr>
    </w:lvl>
    <w:lvl w:ilvl="1" w:tplc="C7F23868" w:tentative="1">
      <w:start w:val="1"/>
      <w:numFmt w:val="lowerLetter"/>
      <w:lvlText w:val="%2."/>
      <w:lvlJc w:val="left"/>
      <w:pPr>
        <w:tabs>
          <w:tab w:val="num" w:pos="1440"/>
        </w:tabs>
        <w:ind w:left="1440" w:hanging="360"/>
      </w:pPr>
    </w:lvl>
    <w:lvl w:ilvl="2" w:tplc="3712FEE6" w:tentative="1">
      <w:start w:val="1"/>
      <w:numFmt w:val="lowerRoman"/>
      <w:lvlText w:val="%3."/>
      <w:lvlJc w:val="right"/>
      <w:pPr>
        <w:tabs>
          <w:tab w:val="num" w:pos="2160"/>
        </w:tabs>
        <w:ind w:left="2160" w:hanging="180"/>
      </w:pPr>
    </w:lvl>
    <w:lvl w:ilvl="3" w:tplc="501C97C0" w:tentative="1">
      <w:start w:val="1"/>
      <w:numFmt w:val="decimal"/>
      <w:lvlText w:val="%4."/>
      <w:lvlJc w:val="left"/>
      <w:pPr>
        <w:tabs>
          <w:tab w:val="num" w:pos="2880"/>
        </w:tabs>
        <w:ind w:left="2880" w:hanging="360"/>
      </w:pPr>
    </w:lvl>
    <w:lvl w:ilvl="4" w:tplc="481E05A4" w:tentative="1">
      <w:start w:val="1"/>
      <w:numFmt w:val="lowerLetter"/>
      <w:lvlText w:val="%5."/>
      <w:lvlJc w:val="left"/>
      <w:pPr>
        <w:tabs>
          <w:tab w:val="num" w:pos="3600"/>
        </w:tabs>
        <w:ind w:left="3600" w:hanging="360"/>
      </w:pPr>
    </w:lvl>
    <w:lvl w:ilvl="5" w:tplc="B5065B4A" w:tentative="1">
      <w:start w:val="1"/>
      <w:numFmt w:val="lowerRoman"/>
      <w:lvlText w:val="%6."/>
      <w:lvlJc w:val="right"/>
      <w:pPr>
        <w:tabs>
          <w:tab w:val="num" w:pos="4320"/>
        </w:tabs>
        <w:ind w:left="4320" w:hanging="180"/>
      </w:pPr>
    </w:lvl>
    <w:lvl w:ilvl="6" w:tplc="89C847AE" w:tentative="1">
      <w:start w:val="1"/>
      <w:numFmt w:val="decimal"/>
      <w:lvlText w:val="%7."/>
      <w:lvlJc w:val="left"/>
      <w:pPr>
        <w:tabs>
          <w:tab w:val="num" w:pos="5040"/>
        </w:tabs>
        <w:ind w:left="5040" w:hanging="360"/>
      </w:pPr>
    </w:lvl>
    <w:lvl w:ilvl="7" w:tplc="6FA20CB4" w:tentative="1">
      <w:start w:val="1"/>
      <w:numFmt w:val="lowerLetter"/>
      <w:lvlText w:val="%8."/>
      <w:lvlJc w:val="left"/>
      <w:pPr>
        <w:tabs>
          <w:tab w:val="num" w:pos="5760"/>
        </w:tabs>
        <w:ind w:left="5760" w:hanging="360"/>
      </w:pPr>
    </w:lvl>
    <w:lvl w:ilvl="8" w:tplc="922AC4C0" w:tentative="1">
      <w:start w:val="1"/>
      <w:numFmt w:val="lowerRoman"/>
      <w:lvlText w:val="%9."/>
      <w:lvlJc w:val="right"/>
      <w:pPr>
        <w:tabs>
          <w:tab w:val="num" w:pos="6480"/>
        </w:tabs>
        <w:ind w:left="6480" w:hanging="180"/>
      </w:pPr>
    </w:lvl>
  </w:abstractNum>
  <w:abstractNum w:abstractNumId="7" w15:restartNumberingAfterBreak="0">
    <w:nsid w:val="1B2F7FCF"/>
    <w:multiLevelType w:val="hybridMultilevel"/>
    <w:tmpl w:val="D5941A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F00D05"/>
    <w:multiLevelType w:val="hybridMultilevel"/>
    <w:tmpl w:val="56465304"/>
    <w:lvl w:ilvl="0" w:tplc="94DC343A">
      <w:numFmt w:val="bullet"/>
      <w:lvlText w:val="-"/>
      <w:lvlJc w:val="left"/>
      <w:pPr>
        <w:ind w:left="1080" w:hanging="360"/>
      </w:pPr>
      <w:rPr>
        <w:rFonts w:ascii="Times New Roman" w:hAnsi="Times New Roman" w:hint="default"/>
        <w:b w:val="0"/>
      </w:rPr>
    </w:lvl>
    <w:lvl w:ilvl="1" w:tplc="7A92CF62">
      <w:start w:val="1"/>
      <w:numFmt w:val="decimal"/>
      <w:lvlText w:val="%2)"/>
      <w:lvlJc w:val="left"/>
      <w:pPr>
        <w:ind w:left="2145" w:hanging="705"/>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1A86AD3"/>
    <w:multiLevelType w:val="hybridMultilevel"/>
    <w:tmpl w:val="E9E22A0A"/>
    <w:lvl w:ilvl="0" w:tplc="0C0A000D">
      <w:start w:val="1"/>
      <w:numFmt w:val="bullet"/>
      <w:lvlText w:val=""/>
      <w:lvlJc w:val="left"/>
      <w:pPr>
        <w:ind w:left="1080" w:hanging="360"/>
      </w:pPr>
      <w:rPr>
        <w:rFonts w:ascii="Wingdings" w:hAnsi="Wingdings" w:hint="default"/>
        <w:b w:val="0"/>
      </w:rPr>
    </w:lvl>
    <w:lvl w:ilvl="1" w:tplc="7A92CF62">
      <w:start w:val="1"/>
      <w:numFmt w:val="decimal"/>
      <w:lvlText w:val="%2)"/>
      <w:lvlJc w:val="left"/>
      <w:pPr>
        <w:ind w:left="2145" w:hanging="705"/>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409197F"/>
    <w:multiLevelType w:val="hybridMultilevel"/>
    <w:tmpl w:val="9F6A1D1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2A1151"/>
    <w:multiLevelType w:val="hybridMultilevel"/>
    <w:tmpl w:val="B6FEDE60"/>
    <w:lvl w:ilvl="0" w:tplc="0C0A000F">
      <w:start w:val="1"/>
      <w:numFmt w:val="decimal"/>
      <w:lvlText w:val="%1."/>
      <w:lvlJc w:val="left"/>
      <w:pPr>
        <w:tabs>
          <w:tab w:val="num" w:pos="720"/>
        </w:tabs>
        <w:ind w:left="720" w:hanging="360"/>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4F917A8"/>
    <w:multiLevelType w:val="hybridMultilevel"/>
    <w:tmpl w:val="7164A230"/>
    <w:lvl w:ilvl="0" w:tplc="5206FF2C">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500410"/>
    <w:multiLevelType w:val="hybridMultilevel"/>
    <w:tmpl w:val="597A144A"/>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DDC7EB7"/>
    <w:multiLevelType w:val="hybridMultilevel"/>
    <w:tmpl w:val="23C80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C10839"/>
    <w:multiLevelType w:val="hybridMultilevel"/>
    <w:tmpl w:val="6D8C01D0"/>
    <w:lvl w:ilvl="0" w:tplc="0C0A0017">
      <w:start w:val="1"/>
      <w:numFmt w:val="bullet"/>
      <w:lvlText w:val="-"/>
      <w:lvlJc w:val="left"/>
      <w:pPr>
        <w:ind w:left="644" w:hanging="360"/>
      </w:pPr>
      <w:rPr>
        <w:rFonts w:ascii="Calibri" w:eastAsia="Calibri" w:hAnsi="Calibri" w:cs="Times New Roman" w:hint="default"/>
      </w:rPr>
    </w:lvl>
    <w:lvl w:ilvl="1" w:tplc="0C0A0019">
      <w:start w:val="1"/>
      <w:numFmt w:val="bullet"/>
      <w:lvlText w:val="o"/>
      <w:lvlJc w:val="left"/>
      <w:pPr>
        <w:ind w:left="1788" w:hanging="360"/>
      </w:pPr>
      <w:rPr>
        <w:rFonts w:ascii="Courier New" w:hAnsi="Courier New" w:cs="Courier New" w:hint="default"/>
      </w:rPr>
    </w:lvl>
    <w:lvl w:ilvl="2" w:tplc="0C0A001B" w:tentative="1">
      <w:start w:val="1"/>
      <w:numFmt w:val="bullet"/>
      <w:lvlText w:val=""/>
      <w:lvlJc w:val="left"/>
      <w:pPr>
        <w:ind w:left="2508" w:hanging="360"/>
      </w:pPr>
      <w:rPr>
        <w:rFonts w:ascii="Wingdings" w:hAnsi="Wingdings" w:hint="default"/>
      </w:rPr>
    </w:lvl>
    <w:lvl w:ilvl="3" w:tplc="0C0A000F" w:tentative="1">
      <w:start w:val="1"/>
      <w:numFmt w:val="bullet"/>
      <w:lvlText w:val=""/>
      <w:lvlJc w:val="left"/>
      <w:pPr>
        <w:ind w:left="3228" w:hanging="360"/>
      </w:pPr>
      <w:rPr>
        <w:rFonts w:ascii="Symbol" w:hAnsi="Symbol" w:hint="default"/>
      </w:rPr>
    </w:lvl>
    <w:lvl w:ilvl="4" w:tplc="0C0A0019" w:tentative="1">
      <w:start w:val="1"/>
      <w:numFmt w:val="bullet"/>
      <w:lvlText w:val="o"/>
      <w:lvlJc w:val="left"/>
      <w:pPr>
        <w:ind w:left="3948" w:hanging="360"/>
      </w:pPr>
      <w:rPr>
        <w:rFonts w:ascii="Courier New" w:hAnsi="Courier New" w:cs="Courier New" w:hint="default"/>
      </w:rPr>
    </w:lvl>
    <w:lvl w:ilvl="5" w:tplc="0C0A001B" w:tentative="1">
      <w:start w:val="1"/>
      <w:numFmt w:val="bullet"/>
      <w:lvlText w:val=""/>
      <w:lvlJc w:val="left"/>
      <w:pPr>
        <w:ind w:left="4668" w:hanging="360"/>
      </w:pPr>
      <w:rPr>
        <w:rFonts w:ascii="Wingdings" w:hAnsi="Wingdings" w:hint="default"/>
      </w:rPr>
    </w:lvl>
    <w:lvl w:ilvl="6" w:tplc="0C0A000F" w:tentative="1">
      <w:start w:val="1"/>
      <w:numFmt w:val="bullet"/>
      <w:lvlText w:val=""/>
      <w:lvlJc w:val="left"/>
      <w:pPr>
        <w:ind w:left="5388" w:hanging="360"/>
      </w:pPr>
      <w:rPr>
        <w:rFonts w:ascii="Symbol" w:hAnsi="Symbol" w:hint="default"/>
      </w:rPr>
    </w:lvl>
    <w:lvl w:ilvl="7" w:tplc="0C0A0019" w:tentative="1">
      <w:start w:val="1"/>
      <w:numFmt w:val="bullet"/>
      <w:lvlText w:val="o"/>
      <w:lvlJc w:val="left"/>
      <w:pPr>
        <w:ind w:left="6108" w:hanging="360"/>
      </w:pPr>
      <w:rPr>
        <w:rFonts w:ascii="Courier New" w:hAnsi="Courier New" w:cs="Courier New" w:hint="default"/>
      </w:rPr>
    </w:lvl>
    <w:lvl w:ilvl="8" w:tplc="0C0A001B" w:tentative="1">
      <w:start w:val="1"/>
      <w:numFmt w:val="bullet"/>
      <w:lvlText w:val=""/>
      <w:lvlJc w:val="left"/>
      <w:pPr>
        <w:ind w:left="6828" w:hanging="360"/>
      </w:pPr>
      <w:rPr>
        <w:rFonts w:ascii="Wingdings" w:hAnsi="Wingdings" w:hint="default"/>
      </w:rPr>
    </w:lvl>
  </w:abstractNum>
  <w:abstractNum w:abstractNumId="16"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21" w15:restartNumberingAfterBreak="0">
    <w:nsid w:val="407B5F76"/>
    <w:multiLevelType w:val="hybridMultilevel"/>
    <w:tmpl w:val="C39E38B0"/>
    <w:lvl w:ilvl="0" w:tplc="4706FF38">
      <w:numFmt w:val="bullet"/>
      <w:lvlText w:val="-"/>
      <w:lvlJc w:val="left"/>
      <w:pPr>
        <w:ind w:left="644" w:hanging="360"/>
      </w:pPr>
      <w:rPr>
        <w:rFonts w:ascii="Calibri" w:eastAsia="Times New Roman"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2B30599"/>
    <w:multiLevelType w:val="hybridMultilevel"/>
    <w:tmpl w:val="7D2EDF80"/>
    <w:lvl w:ilvl="0" w:tplc="DCD6B5D6">
      <w:start w:val="1"/>
      <w:numFmt w:val="lowerLetter"/>
      <w:lvlText w:val="%1)"/>
      <w:lvlJc w:val="left"/>
      <w:pPr>
        <w:ind w:left="1080" w:hanging="360"/>
      </w:pPr>
      <w:rPr>
        <w:b w:val="0"/>
      </w:rPr>
    </w:lvl>
    <w:lvl w:ilvl="1" w:tplc="7A92CF62">
      <w:start w:val="1"/>
      <w:numFmt w:val="decimal"/>
      <w:lvlText w:val="%2)"/>
      <w:lvlJc w:val="left"/>
      <w:pPr>
        <w:ind w:left="2145" w:hanging="705"/>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439565C0"/>
    <w:multiLevelType w:val="hybridMultilevel"/>
    <w:tmpl w:val="9020AE00"/>
    <w:lvl w:ilvl="0" w:tplc="215ABE1A">
      <w:numFmt w:val="bullet"/>
      <w:lvlText w:val=""/>
      <w:lvlJc w:val="left"/>
      <w:pPr>
        <w:ind w:left="1070" w:hanging="71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693B97"/>
    <w:multiLevelType w:val="hybridMultilevel"/>
    <w:tmpl w:val="91A2939E"/>
    <w:lvl w:ilvl="0" w:tplc="0C0A0005">
      <w:start w:val="1"/>
      <w:numFmt w:val="bullet"/>
      <w:lvlText w:val=""/>
      <w:lvlJc w:val="left"/>
      <w:pPr>
        <w:ind w:left="2140" w:hanging="360"/>
      </w:pPr>
      <w:rPr>
        <w:rFonts w:ascii="Wingdings" w:hAnsi="Wingdings" w:hint="default"/>
      </w:rPr>
    </w:lvl>
    <w:lvl w:ilvl="1" w:tplc="5206FF2C">
      <w:start w:val="1"/>
      <w:numFmt w:val="bullet"/>
      <w:lvlText w:val=""/>
      <w:lvlJc w:val="left"/>
      <w:pPr>
        <w:ind w:left="2860" w:hanging="360"/>
      </w:pPr>
      <w:rPr>
        <w:rFonts w:ascii="Wingdings" w:hAnsi="Wingdings" w:hint="default"/>
        <w:color w:val="C00000"/>
      </w:rPr>
    </w:lvl>
    <w:lvl w:ilvl="2" w:tplc="9D5E8D52">
      <w:start w:val="4"/>
      <w:numFmt w:val="bullet"/>
      <w:lvlText w:val=""/>
      <w:lvlJc w:val="left"/>
      <w:pPr>
        <w:ind w:left="3580" w:hanging="360"/>
      </w:pPr>
      <w:rPr>
        <w:rFonts w:ascii="Symbol" w:eastAsia="Calibri" w:hAnsi="Symbol" w:cs="Arial" w:hint="default"/>
      </w:rPr>
    </w:lvl>
    <w:lvl w:ilvl="3" w:tplc="7A76760C">
      <w:start w:val="5"/>
      <w:numFmt w:val="bullet"/>
      <w:lvlText w:val="-"/>
      <w:lvlJc w:val="left"/>
      <w:pPr>
        <w:ind w:left="4300" w:hanging="360"/>
      </w:pPr>
      <w:rPr>
        <w:rFonts w:ascii="Calibri" w:eastAsia="Calibri" w:hAnsi="Calibri" w:cs="Calibri" w:hint="default"/>
      </w:rPr>
    </w:lvl>
    <w:lvl w:ilvl="4" w:tplc="FFFFFFFF">
      <w:start w:val="1"/>
      <w:numFmt w:val="bullet"/>
      <w:lvlText w:val="o"/>
      <w:lvlJc w:val="left"/>
      <w:pPr>
        <w:ind w:left="5020" w:hanging="360"/>
      </w:pPr>
      <w:rPr>
        <w:rFonts w:ascii="Courier New" w:hAnsi="Courier New" w:cs="Courier New" w:hint="default"/>
      </w:rPr>
    </w:lvl>
    <w:lvl w:ilvl="5" w:tplc="FFFFFFFF">
      <w:start w:val="1"/>
      <w:numFmt w:val="bullet"/>
      <w:lvlText w:val=""/>
      <w:lvlJc w:val="left"/>
      <w:pPr>
        <w:ind w:left="5740" w:hanging="360"/>
      </w:pPr>
      <w:rPr>
        <w:rFonts w:ascii="Wingdings" w:hAnsi="Wingdings" w:hint="default"/>
      </w:rPr>
    </w:lvl>
    <w:lvl w:ilvl="6" w:tplc="FFFFFFFF">
      <w:start w:val="1"/>
      <w:numFmt w:val="bullet"/>
      <w:lvlText w:val=""/>
      <w:lvlJc w:val="left"/>
      <w:pPr>
        <w:ind w:left="6460" w:hanging="360"/>
      </w:pPr>
      <w:rPr>
        <w:rFonts w:ascii="Symbol" w:hAnsi="Symbol" w:hint="default"/>
      </w:rPr>
    </w:lvl>
    <w:lvl w:ilvl="7" w:tplc="FFFFFFFF">
      <w:start w:val="1"/>
      <w:numFmt w:val="bullet"/>
      <w:lvlText w:val="o"/>
      <w:lvlJc w:val="left"/>
      <w:pPr>
        <w:ind w:left="7180" w:hanging="360"/>
      </w:pPr>
      <w:rPr>
        <w:rFonts w:ascii="Courier New" w:hAnsi="Courier New" w:cs="Courier New" w:hint="default"/>
      </w:rPr>
    </w:lvl>
    <w:lvl w:ilvl="8" w:tplc="FFFFFFFF">
      <w:start w:val="1"/>
      <w:numFmt w:val="bullet"/>
      <w:lvlText w:val=""/>
      <w:lvlJc w:val="left"/>
      <w:pPr>
        <w:ind w:left="7900" w:hanging="360"/>
      </w:pPr>
      <w:rPr>
        <w:rFonts w:ascii="Wingdings" w:hAnsi="Wingdings" w:hint="default"/>
      </w:rPr>
    </w:lvl>
  </w:abstractNum>
  <w:abstractNum w:abstractNumId="25" w15:restartNumberingAfterBreak="0">
    <w:nsid w:val="45AF0F9F"/>
    <w:multiLevelType w:val="hybridMultilevel"/>
    <w:tmpl w:val="6CC8C956"/>
    <w:lvl w:ilvl="0" w:tplc="0C0A0005">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D9D47D3"/>
    <w:multiLevelType w:val="hybridMultilevel"/>
    <w:tmpl w:val="81064D7C"/>
    <w:lvl w:ilvl="0" w:tplc="14B4A7B6">
      <w:start w:val="1"/>
      <w:numFmt w:val="bullet"/>
      <w:lvlText w:val="-"/>
      <w:lvlJc w:val="left"/>
      <w:pPr>
        <w:ind w:left="1080" w:hanging="360"/>
      </w:pPr>
      <w:rPr>
        <w:rFonts w:ascii="Calibri" w:eastAsia="Calibri" w:hAnsi="Calibri" w:cs="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28" w15:restartNumberingAfterBreak="0">
    <w:nsid w:val="4E3B603B"/>
    <w:multiLevelType w:val="hybridMultilevel"/>
    <w:tmpl w:val="50A43186"/>
    <w:lvl w:ilvl="0" w:tplc="0C0A001B">
      <w:start w:val="1"/>
      <w:numFmt w:val="lowerRoman"/>
      <w:lvlText w:val="%1."/>
      <w:lvlJc w:val="right"/>
      <w:pPr>
        <w:ind w:left="1440" w:hanging="360"/>
      </w:pPr>
      <w:rPr>
        <w:rFonts w:hint="default"/>
        <w:b w:val="0"/>
      </w:rPr>
    </w:lvl>
    <w:lvl w:ilvl="1" w:tplc="FFFFFFFF">
      <w:start w:val="1"/>
      <w:numFmt w:val="decimal"/>
      <w:lvlText w:val="%2)"/>
      <w:lvlJc w:val="left"/>
      <w:pPr>
        <w:ind w:left="2505" w:hanging="705"/>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9" w15:restartNumberingAfterBreak="0">
    <w:nsid w:val="4F897F0D"/>
    <w:multiLevelType w:val="hybridMultilevel"/>
    <w:tmpl w:val="241A42F6"/>
    <w:lvl w:ilvl="0" w:tplc="0C0A000D">
      <w:start w:val="1"/>
      <w:numFmt w:val="bullet"/>
      <w:lvlText w:val=""/>
      <w:lvlJc w:val="left"/>
      <w:pPr>
        <w:ind w:left="1005" w:hanging="360"/>
      </w:pPr>
      <w:rPr>
        <w:rFonts w:ascii="Wingdings" w:hAnsi="Wingdings" w:hint="default"/>
      </w:rPr>
    </w:lvl>
    <w:lvl w:ilvl="1" w:tplc="0C0A0003" w:tentative="1">
      <w:start w:val="1"/>
      <w:numFmt w:val="bullet"/>
      <w:lvlText w:val="o"/>
      <w:lvlJc w:val="left"/>
      <w:pPr>
        <w:ind w:left="1725" w:hanging="360"/>
      </w:pPr>
      <w:rPr>
        <w:rFonts w:ascii="Courier New" w:hAnsi="Courier New" w:cs="Courier New" w:hint="default"/>
      </w:rPr>
    </w:lvl>
    <w:lvl w:ilvl="2" w:tplc="0C0A0005" w:tentative="1">
      <w:start w:val="1"/>
      <w:numFmt w:val="bullet"/>
      <w:lvlText w:val=""/>
      <w:lvlJc w:val="left"/>
      <w:pPr>
        <w:ind w:left="2445" w:hanging="360"/>
      </w:pPr>
      <w:rPr>
        <w:rFonts w:ascii="Wingdings" w:hAnsi="Wingdings" w:hint="default"/>
      </w:rPr>
    </w:lvl>
    <w:lvl w:ilvl="3" w:tplc="0C0A0001" w:tentative="1">
      <w:start w:val="1"/>
      <w:numFmt w:val="bullet"/>
      <w:lvlText w:val=""/>
      <w:lvlJc w:val="left"/>
      <w:pPr>
        <w:ind w:left="3165" w:hanging="360"/>
      </w:pPr>
      <w:rPr>
        <w:rFonts w:ascii="Symbol" w:hAnsi="Symbol" w:hint="default"/>
      </w:rPr>
    </w:lvl>
    <w:lvl w:ilvl="4" w:tplc="0C0A0003" w:tentative="1">
      <w:start w:val="1"/>
      <w:numFmt w:val="bullet"/>
      <w:lvlText w:val="o"/>
      <w:lvlJc w:val="left"/>
      <w:pPr>
        <w:ind w:left="3885" w:hanging="360"/>
      </w:pPr>
      <w:rPr>
        <w:rFonts w:ascii="Courier New" w:hAnsi="Courier New" w:cs="Courier New" w:hint="default"/>
      </w:rPr>
    </w:lvl>
    <w:lvl w:ilvl="5" w:tplc="0C0A0005" w:tentative="1">
      <w:start w:val="1"/>
      <w:numFmt w:val="bullet"/>
      <w:lvlText w:val=""/>
      <w:lvlJc w:val="left"/>
      <w:pPr>
        <w:ind w:left="4605" w:hanging="360"/>
      </w:pPr>
      <w:rPr>
        <w:rFonts w:ascii="Wingdings" w:hAnsi="Wingdings" w:hint="default"/>
      </w:rPr>
    </w:lvl>
    <w:lvl w:ilvl="6" w:tplc="0C0A0001" w:tentative="1">
      <w:start w:val="1"/>
      <w:numFmt w:val="bullet"/>
      <w:lvlText w:val=""/>
      <w:lvlJc w:val="left"/>
      <w:pPr>
        <w:ind w:left="5325" w:hanging="360"/>
      </w:pPr>
      <w:rPr>
        <w:rFonts w:ascii="Symbol" w:hAnsi="Symbol" w:hint="default"/>
      </w:rPr>
    </w:lvl>
    <w:lvl w:ilvl="7" w:tplc="0C0A0003" w:tentative="1">
      <w:start w:val="1"/>
      <w:numFmt w:val="bullet"/>
      <w:lvlText w:val="o"/>
      <w:lvlJc w:val="left"/>
      <w:pPr>
        <w:ind w:left="6045" w:hanging="360"/>
      </w:pPr>
      <w:rPr>
        <w:rFonts w:ascii="Courier New" w:hAnsi="Courier New" w:cs="Courier New" w:hint="default"/>
      </w:rPr>
    </w:lvl>
    <w:lvl w:ilvl="8" w:tplc="0C0A0005" w:tentative="1">
      <w:start w:val="1"/>
      <w:numFmt w:val="bullet"/>
      <w:lvlText w:val=""/>
      <w:lvlJc w:val="left"/>
      <w:pPr>
        <w:ind w:left="6765" w:hanging="360"/>
      </w:pPr>
      <w:rPr>
        <w:rFonts w:ascii="Wingdings" w:hAnsi="Wingdings" w:hint="default"/>
      </w:rPr>
    </w:lvl>
  </w:abstractNum>
  <w:abstractNum w:abstractNumId="30" w15:restartNumberingAfterBreak="0">
    <w:nsid w:val="51707684"/>
    <w:multiLevelType w:val="hybridMultilevel"/>
    <w:tmpl w:val="FE1873BE"/>
    <w:lvl w:ilvl="0" w:tplc="0C0A0001">
      <w:start w:val="1"/>
      <w:numFmt w:val="decimal"/>
      <w:lvlText w:val="(%1)"/>
      <w:lvlJc w:val="left"/>
      <w:pPr>
        <w:tabs>
          <w:tab w:val="num" w:pos="502"/>
        </w:tabs>
        <w:ind w:left="502" w:hanging="360"/>
      </w:pPr>
      <w:rPr>
        <w:rFonts w:hint="default"/>
        <w:b/>
      </w:rPr>
    </w:lvl>
    <w:lvl w:ilvl="1" w:tplc="079646E4">
      <w:start w:val="2"/>
      <w:numFmt w:val="bullet"/>
      <w:lvlText w:val="-"/>
      <w:lvlJc w:val="left"/>
      <w:pPr>
        <w:tabs>
          <w:tab w:val="num" w:pos="1440"/>
        </w:tabs>
        <w:ind w:left="1440" w:hanging="360"/>
      </w:pPr>
      <w:rPr>
        <w:rFonts w:ascii="Arial" w:eastAsia="Times New Roman" w:hAnsi="Arial" w:cs="Arial" w:hint="default"/>
      </w:rPr>
    </w:lvl>
    <w:lvl w:ilvl="2" w:tplc="0C0A0005">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1" w15:restartNumberingAfterBreak="0">
    <w:nsid w:val="521D6202"/>
    <w:multiLevelType w:val="hybridMultilevel"/>
    <w:tmpl w:val="A70E587A"/>
    <w:lvl w:ilvl="0" w:tplc="CAC81174">
      <w:start w:val="1"/>
      <w:numFmt w:val="decimal"/>
      <w:lvlText w:val="%1."/>
      <w:lvlJc w:val="left"/>
      <w:pPr>
        <w:ind w:left="360" w:hanging="360"/>
      </w:pPr>
      <w:rPr>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15:restartNumberingAfterBreak="0">
    <w:nsid w:val="6D3B4214"/>
    <w:multiLevelType w:val="hybridMultilevel"/>
    <w:tmpl w:val="F82AF8B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E487E82"/>
    <w:multiLevelType w:val="hybridMultilevel"/>
    <w:tmpl w:val="7ABC075C"/>
    <w:lvl w:ilvl="0" w:tplc="94DC343A">
      <w:numFmt w:val="bullet"/>
      <w:lvlText w:val="-"/>
      <w:lvlJc w:val="left"/>
      <w:pPr>
        <w:ind w:left="360" w:hanging="360"/>
      </w:pPr>
      <w:rPr>
        <w:rFonts w:ascii="Times New Roman" w:hAnsi="Times New Roman" w:cs="Times New Roman"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36" w15:restartNumberingAfterBreak="0">
    <w:nsid w:val="7DB72B95"/>
    <w:multiLevelType w:val="hybridMultilevel"/>
    <w:tmpl w:val="51E05D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4760987">
    <w:abstractNumId w:val="20"/>
  </w:num>
  <w:num w:numId="2" w16cid:durableId="1870214116">
    <w:abstractNumId w:val="18"/>
  </w:num>
  <w:num w:numId="3" w16cid:durableId="1563443598">
    <w:abstractNumId w:val="16"/>
  </w:num>
  <w:num w:numId="4" w16cid:durableId="835997971">
    <w:abstractNumId w:val="19"/>
  </w:num>
  <w:num w:numId="5" w16cid:durableId="1341733240">
    <w:abstractNumId w:val="27"/>
  </w:num>
  <w:num w:numId="6" w16cid:durableId="1551961581">
    <w:abstractNumId w:val="4"/>
  </w:num>
  <w:num w:numId="7" w16cid:durableId="1120496564">
    <w:abstractNumId w:val="5"/>
  </w:num>
  <w:num w:numId="8" w16cid:durableId="799151365">
    <w:abstractNumId w:val="17"/>
  </w:num>
  <w:num w:numId="9" w16cid:durableId="1898279389">
    <w:abstractNumId w:val="35"/>
  </w:num>
  <w:num w:numId="10" w16cid:durableId="173172948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9673149">
    <w:abstractNumId w:val="32"/>
  </w:num>
  <w:num w:numId="12" w16cid:durableId="1405640092">
    <w:abstractNumId w:val="11"/>
  </w:num>
  <w:num w:numId="13" w16cid:durableId="1469742239">
    <w:abstractNumId w:val="3"/>
  </w:num>
  <w:num w:numId="14" w16cid:durableId="373117057">
    <w:abstractNumId w:val="0"/>
  </w:num>
  <w:num w:numId="15" w16cid:durableId="2038499755">
    <w:abstractNumId w:val="30"/>
  </w:num>
  <w:num w:numId="16" w16cid:durableId="1320580048">
    <w:abstractNumId w:val="6"/>
  </w:num>
  <w:num w:numId="17" w16cid:durableId="271862843">
    <w:abstractNumId w:val="15"/>
  </w:num>
  <w:num w:numId="18" w16cid:durableId="1811944980">
    <w:abstractNumId w:val="26"/>
  </w:num>
  <w:num w:numId="19" w16cid:durableId="1626885208">
    <w:abstractNumId w:val="22"/>
  </w:num>
  <w:num w:numId="20" w16cid:durableId="1680304531">
    <w:abstractNumId w:val="9"/>
  </w:num>
  <w:num w:numId="21" w16cid:durableId="1631858218">
    <w:abstractNumId w:val="8"/>
  </w:num>
  <w:num w:numId="22" w16cid:durableId="9845477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3945898">
    <w:abstractNumId w:val="33"/>
  </w:num>
  <w:num w:numId="24" w16cid:durableId="1494569695">
    <w:abstractNumId w:val="24"/>
  </w:num>
  <w:num w:numId="25" w16cid:durableId="468206564">
    <w:abstractNumId w:val="31"/>
  </w:num>
  <w:num w:numId="26" w16cid:durableId="1658416346">
    <w:abstractNumId w:val="14"/>
  </w:num>
  <w:num w:numId="27" w16cid:durableId="162859405">
    <w:abstractNumId w:val="23"/>
  </w:num>
  <w:num w:numId="28" w16cid:durableId="376709597">
    <w:abstractNumId w:val="29"/>
  </w:num>
  <w:num w:numId="29" w16cid:durableId="1339387947">
    <w:abstractNumId w:val="1"/>
  </w:num>
  <w:num w:numId="30" w16cid:durableId="820345744">
    <w:abstractNumId w:val="10"/>
  </w:num>
  <w:num w:numId="31" w16cid:durableId="927814741">
    <w:abstractNumId w:val="36"/>
  </w:num>
  <w:num w:numId="32" w16cid:durableId="1014455272">
    <w:abstractNumId w:val="21"/>
  </w:num>
  <w:num w:numId="33" w16cid:durableId="404884459">
    <w:abstractNumId w:val="13"/>
  </w:num>
  <w:num w:numId="34" w16cid:durableId="240868478">
    <w:abstractNumId w:val="28"/>
  </w:num>
  <w:num w:numId="35" w16cid:durableId="2056418558">
    <w:abstractNumId w:val="34"/>
  </w:num>
  <w:num w:numId="36" w16cid:durableId="1072770861">
    <w:abstractNumId w:val="2"/>
  </w:num>
  <w:num w:numId="37" w16cid:durableId="1858036843">
    <w:abstractNumId w:val="25"/>
  </w:num>
  <w:num w:numId="38" w16cid:durableId="1487550114">
    <w:abstractNumId w:val="7"/>
  </w:num>
  <w:num w:numId="39" w16cid:durableId="1148668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0A8B"/>
    <w:rsid w:val="00004593"/>
    <w:rsid w:val="00004614"/>
    <w:rsid w:val="00007256"/>
    <w:rsid w:val="00021762"/>
    <w:rsid w:val="00025277"/>
    <w:rsid w:val="0003121B"/>
    <w:rsid w:val="000342C1"/>
    <w:rsid w:val="0003440F"/>
    <w:rsid w:val="00046E80"/>
    <w:rsid w:val="00054050"/>
    <w:rsid w:val="0005493C"/>
    <w:rsid w:val="00061FE3"/>
    <w:rsid w:val="00071C7E"/>
    <w:rsid w:val="000745C1"/>
    <w:rsid w:val="00085E06"/>
    <w:rsid w:val="00095418"/>
    <w:rsid w:val="000A36AE"/>
    <w:rsid w:val="000B3597"/>
    <w:rsid w:val="000C724E"/>
    <w:rsid w:val="000D2893"/>
    <w:rsid w:val="000D5740"/>
    <w:rsid w:val="000D6F65"/>
    <w:rsid w:val="00104556"/>
    <w:rsid w:val="00111F4A"/>
    <w:rsid w:val="00126632"/>
    <w:rsid w:val="00143D7A"/>
    <w:rsid w:val="001507E8"/>
    <w:rsid w:val="001526D3"/>
    <w:rsid w:val="00163A22"/>
    <w:rsid w:val="00165853"/>
    <w:rsid w:val="00172730"/>
    <w:rsid w:val="00173236"/>
    <w:rsid w:val="00177ECB"/>
    <w:rsid w:val="0018372B"/>
    <w:rsid w:val="001839DE"/>
    <w:rsid w:val="00184147"/>
    <w:rsid w:val="001860FA"/>
    <w:rsid w:val="0018781D"/>
    <w:rsid w:val="00190777"/>
    <w:rsid w:val="00191281"/>
    <w:rsid w:val="001B06E1"/>
    <w:rsid w:val="001B1EA3"/>
    <w:rsid w:val="001D2ADA"/>
    <w:rsid w:val="001D682D"/>
    <w:rsid w:val="001F27A4"/>
    <w:rsid w:val="001F2C5F"/>
    <w:rsid w:val="001F3423"/>
    <w:rsid w:val="002022DC"/>
    <w:rsid w:val="00205699"/>
    <w:rsid w:val="0021006B"/>
    <w:rsid w:val="00211EC4"/>
    <w:rsid w:val="00220B44"/>
    <w:rsid w:val="00224696"/>
    <w:rsid w:val="0023211C"/>
    <w:rsid w:val="0023545F"/>
    <w:rsid w:val="00236752"/>
    <w:rsid w:val="0024193E"/>
    <w:rsid w:val="00241C75"/>
    <w:rsid w:val="002507E3"/>
    <w:rsid w:val="00250A20"/>
    <w:rsid w:val="00252F67"/>
    <w:rsid w:val="00256C57"/>
    <w:rsid w:val="00274C8E"/>
    <w:rsid w:val="002802FE"/>
    <w:rsid w:val="00283368"/>
    <w:rsid w:val="002929A5"/>
    <w:rsid w:val="00293CA7"/>
    <w:rsid w:val="00295F34"/>
    <w:rsid w:val="002962B9"/>
    <w:rsid w:val="002A0184"/>
    <w:rsid w:val="002A1C9A"/>
    <w:rsid w:val="002A2EFF"/>
    <w:rsid w:val="002A306A"/>
    <w:rsid w:val="002A4987"/>
    <w:rsid w:val="002A4B2E"/>
    <w:rsid w:val="002B3E41"/>
    <w:rsid w:val="002C34B7"/>
    <w:rsid w:val="002C451B"/>
    <w:rsid w:val="002C593B"/>
    <w:rsid w:val="002D7855"/>
    <w:rsid w:val="002D7EF2"/>
    <w:rsid w:val="002E4756"/>
    <w:rsid w:val="002E7A0F"/>
    <w:rsid w:val="002F0D8F"/>
    <w:rsid w:val="002F325F"/>
    <w:rsid w:val="002F3581"/>
    <w:rsid w:val="00302625"/>
    <w:rsid w:val="00307021"/>
    <w:rsid w:val="003120EE"/>
    <w:rsid w:val="0032160B"/>
    <w:rsid w:val="00323620"/>
    <w:rsid w:val="0032692A"/>
    <w:rsid w:val="00330A4C"/>
    <w:rsid w:val="003336A7"/>
    <w:rsid w:val="003341F9"/>
    <w:rsid w:val="003424DD"/>
    <w:rsid w:val="00354DB0"/>
    <w:rsid w:val="00363B5B"/>
    <w:rsid w:val="00364B66"/>
    <w:rsid w:val="0037457D"/>
    <w:rsid w:val="00386C84"/>
    <w:rsid w:val="00386CEB"/>
    <w:rsid w:val="00396039"/>
    <w:rsid w:val="00397ED2"/>
    <w:rsid w:val="003A4C50"/>
    <w:rsid w:val="003B6056"/>
    <w:rsid w:val="003C0567"/>
    <w:rsid w:val="003C26C9"/>
    <w:rsid w:val="003D1410"/>
    <w:rsid w:val="003D6CF0"/>
    <w:rsid w:val="003E0F84"/>
    <w:rsid w:val="003E445B"/>
    <w:rsid w:val="003E4801"/>
    <w:rsid w:val="003F2EC4"/>
    <w:rsid w:val="003F4807"/>
    <w:rsid w:val="004035FB"/>
    <w:rsid w:val="00421645"/>
    <w:rsid w:val="0043154E"/>
    <w:rsid w:val="00434982"/>
    <w:rsid w:val="00436F8A"/>
    <w:rsid w:val="00440060"/>
    <w:rsid w:val="0044321F"/>
    <w:rsid w:val="00462BBA"/>
    <w:rsid w:val="00470978"/>
    <w:rsid w:val="00473445"/>
    <w:rsid w:val="0048125F"/>
    <w:rsid w:val="004821AE"/>
    <w:rsid w:val="004859F1"/>
    <w:rsid w:val="0049311A"/>
    <w:rsid w:val="00494FFF"/>
    <w:rsid w:val="004A3797"/>
    <w:rsid w:val="004B511D"/>
    <w:rsid w:val="004B5962"/>
    <w:rsid w:val="004B7D05"/>
    <w:rsid w:val="004D4C9C"/>
    <w:rsid w:val="004E3CBD"/>
    <w:rsid w:val="004E48BA"/>
    <w:rsid w:val="004F0C51"/>
    <w:rsid w:val="004F3C2A"/>
    <w:rsid w:val="00500643"/>
    <w:rsid w:val="0050347C"/>
    <w:rsid w:val="00503E71"/>
    <w:rsid w:val="00510F3F"/>
    <w:rsid w:val="00516DA3"/>
    <w:rsid w:val="00525554"/>
    <w:rsid w:val="00525AAE"/>
    <w:rsid w:val="00546B59"/>
    <w:rsid w:val="0055117E"/>
    <w:rsid w:val="00551398"/>
    <w:rsid w:val="00561568"/>
    <w:rsid w:val="0056341A"/>
    <w:rsid w:val="005701E3"/>
    <w:rsid w:val="00570FD6"/>
    <w:rsid w:val="00572F28"/>
    <w:rsid w:val="00574B29"/>
    <w:rsid w:val="0057630B"/>
    <w:rsid w:val="00580165"/>
    <w:rsid w:val="00581AAF"/>
    <w:rsid w:val="00581C5E"/>
    <w:rsid w:val="005957AA"/>
    <w:rsid w:val="005B13B7"/>
    <w:rsid w:val="005B4038"/>
    <w:rsid w:val="005C128C"/>
    <w:rsid w:val="005D1994"/>
    <w:rsid w:val="005F4A01"/>
    <w:rsid w:val="00613DEE"/>
    <w:rsid w:val="00620A57"/>
    <w:rsid w:val="00625F08"/>
    <w:rsid w:val="00627EDE"/>
    <w:rsid w:val="006307E5"/>
    <w:rsid w:val="0063100C"/>
    <w:rsid w:val="00632FBB"/>
    <w:rsid w:val="00635E6E"/>
    <w:rsid w:val="00636F39"/>
    <w:rsid w:val="00654900"/>
    <w:rsid w:val="006560AF"/>
    <w:rsid w:val="006700FA"/>
    <w:rsid w:val="006723EE"/>
    <w:rsid w:val="00676191"/>
    <w:rsid w:val="006775B4"/>
    <w:rsid w:val="006850B7"/>
    <w:rsid w:val="0068523F"/>
    <w:rsid w:val="006A7570"/>
    <w:rsid w:val="006C1D5A"/>
    <w:rsid w:val="006C55B7"/>
    <w:rsid w:val="006D0EA0"/>
    <w:rsid w:val="006D1D03"/>
    <w:rsid w:val="006D7024"/>
    <w:rsid w:val="006E3740"/>
    <w:rsid w:val="006E495B"/>
    <w:rsid w:val="006E7C21"/>
    <w:rsid w:val="006F3A91"/>
    <w:rsid w:val="006F578A"/>
    <w:rsid w:val="006F74FF"/>
    <w:rsid w:val="006F761B"/>
    <w:rsid w:val="007149EF"/>
    <w:rsid w:val="00715555"/>
    <w:rsid w:val="00716A42"/>
    <w:rsid w:val="00720F1F"/>
    <w:rsid w:val="00721097"/>
    <w:rsid w:val="00722B4B"/>
    <w:rsid w:val="00726985"/>
    <w:rsid w:val="00727D18"/>
    <w:rsid w:val="00733065"/>
    <w:rsid w:val="0073600F"/>
    <w:rsid w:val="00755766"/>
    <w:rsid w:val="007564D8"/>
    <w:rsid w:val="00756A4E"/>
    <w:rsid w:val="00772CC0"/>
    <w:rsid w:val="0077485A"/>
    <w:rsid w:val="0078250A"/>
    <w:rsid w:val="00782C6F"/>
    <w:rsid w:val="007833D2"/>
    <w:rsid w:val="007A5183"/>
    <w:rsid w:val="007A622D"/>
    <w:rsid w:val="007A72AA"/>
    <w:rsid w:val="007C234A"/>
    <w:rsid w:val="007C73E4"/>
    <w:rsid w:val="007D326A"/>
    <w:rsid w:val="007D33B0"/>
    <w:rsid w:val="007D52A6"/>
    <w:rsid w:val="007D62A4"/>
    <w:rsid w:val="007E0965"/>
    <w:rsid w:val="007E0BEC"/>
    <w:rsid w:val="007E2738"/>
    <w:rsid w:val="007E2BE4"/>
    <w:rsid w:val="007F268E"/>
    <w:rsid w:val="007F4AB0"/>
    <w:rsid w:val="0080748E"/>
    <w:rsid w:val="00817395"/>
    <w:rsid w:val="00833B48"/>
    <w:rsid w:val="0083631E"/>
    <w:rsid w:val="0083756E"/>
    <w:rsid w:val="00857240"/>
    <w:rsid w:val="00860D05"/>
    <w:rsid w:val="008642EB"/>
    <w:rsid w:val="00866499"/>
    <w:rsid w:val="008724CB"/>
    <w:rsid w:val="00873F2D"/>
    <w:rsid w:val="00880223"/>
    <w:rsid w:val="00895556"/>
    <w:rsid w:val="00897BDC"/>
    <w:rsid w:val="008A2B7F"/>
    <w:rsid w:val="008A4E09"/>
    <w:rsid w:val="008B442B"/>
    <w:rsid w:val="008B7568"/>
    <w:rsid w:val="008E1C44"/>
    <w:rsid w:val="008F0DDD"/>
    <w:rsid w:val="008F4660"/>
    <w:rsid w:val="00906A53"/>
    <w:rsid w:val="00907153"/>
    <w:rsid w:val="00910B47"/>
    <w:rsid w:val="009116F2"/>
    <w:rsid w:val="0092450D"/>
    <w:rsid w:val="0093123D"/>
    <w:rsid w:val="00940EBC"/>
    <w:rsid w:val="009469EF"/>
    <w:rsid w:val="0095421A"/>
    <w:rsid w:val="0096433F"/>
    <w:rsid w:val="009648A5"/>
    <w:rsid w:val="00974D5F"/>
    <w:rsid w:val="009750AE"/>
    <w:rsid w:val="00980314"/>
    <w:rsid w:val="009825D0"/>
    <w:rsid w:val="0099351C"/>
    <w:rsid w:val="00994FD0"/>
    <w:rsid w:val="009A1430"/>
    <w:rsid w:val="009A2464"/>
    <w:rsid w:val="009A5B4F"/>
    <w:rsid w:val="009A7315"/>
    <w:rsid w:val="009C5F2F"/>
    <w:rsid w:val="009D2C74"/>
    <w:rsid w:val="009E697A"/>
    <w:rsid w:val="009F1FF3"/>
    <w:rsid w:val="00A00236"/>
    <w:rsid w:val="00A172AF"/>
    <w:rsid w:val="00A24392"/>
    <w:rsid w:val="00A24FE0"/>
    <w:rsid w:val="00A33313"/>
    <w:rsid w:val="00A45DE8"/>
    <w:rsid w:val="00A533D3"/>
    <w:rsid w:val="00A53CB4"/>
    <w:rsid w:val="00A740FF"/>
    <w:rsid w:val="00A76978"/>
    <w:rsid w:val="00A842F0"/>
    <w:rsid w:val="00A90C2C"/>
    <w:rsid w:val="00A91FE7"/>
    <w:rsid w:val="00AA1810"/>
    <w:rsid w:val="00AA3DF4"/>
    <w:rsid w:val="00AA43E8"/>
    <w:rsid w:val="00AB104C"/>
    <w:rsid w:val="00AB4B24"/>
    <w:rsid w:val="00AB6F57"/>
    <w:rsid w:val="00AC0630"/>
    <w:rsid w:val="00AC1BFA"/>
    <w:rsid w:val="00AC2A11"/>
    <w:rsid w:val="00AC3083"/>
    <w:rsid w:val="00AD0A45"/>
    <w:rsid w:val="00AD6DE1"/>
    <w:rsid w:val="00AF44C4"/>
    <w:rsid w:val="00B01A95"/>
    <w:rsid w:val="00B01B5F"/>
    <w:rsid w:val="00B12303"/>
    <w:rsid w:val="00B1261A"/>
    <w:rsid w:val="00B20446"/>
    <w:rsid w:val="00B31D25"/>
    <w:rsid w:val="00B4422D"/>
    <w:rsid w:val="00B501BA"/>
    <w:rsid w:val="00B516B8"/>
    <w:rsid w:val="00B51BCA"/>
    <w:rsid w:val="00B7491C"/>
    <w:rsid w:val="00B77ED3"/>
    <w:rsid w:val="00B81C82"/>
    <w:rsid w:val="00B8276C"/>
    <w:rsid w:val="00B974A0"/>
    <w:rsid w:val="00B97D28"/>
    <w:rsid w:val="00BA343C"/>
    <w:rsid w:val="00BB7694"/>
    <w:rsid w:val="00BB796C"/>
    <w:rsid w:val="00BC5A33"/>
    <w:rsid w:val="00BC5CEC"/>
    <w:rsid w:val="00BD4629"/>
    <w:rsid w:val="00BE02D2"/>
    <w:rsid w:val="00BE16F2"/>
    <w:rsid w:val="00BE47C8"/>
    <w:rsid w:val="00BE75AD"/>
    <w:rsid w:val="00BF2778"/>
    <w:rsid w:val="00C00066"/>
    <w:rsid w:val="00C02EFE"/>
    <w:rsid w:val="00C07159"/>
    <w:rsid w:val="00C105AA"/>
    <w:rsid w:val="00C24EBD"/>
    <w:rsid w:val="00C2653B"/>
    <w:rsid w:val="00C2739D"/>
    <w:rsid w:val="00C351B8"/>
    <w:rsid w:val="00C45A87"/>
    <w:rsid w:val="00C517A7"/>
    <w:rsid w:val="00C56FAA"/>
    <w:rsid w:val="00C61268"/>
    <w:rsid w:val="00C61429"/>
    <w:rsid w:val="00C6793F"/>
    <w:rsid w:val="00C70E1E"/>
    <w:rsid w:val="00C7359C"/>
    <w:rsid w:val="00C7436F"/>
    <w:rsid w:val="00C745D5"/>
    <w:rsid w:val="00C76E81"/>
    <w:rsid w:val="00C83739"/>
    <w:rsid w:val="00C87CC5"/>
    <w:rsid w:val="00C962C9"/>
    <w:rsid w:val="00CB372B"/>
    <w:rsid w:val="00CD6E1A"/>
    <w:rsid w:val="00CD77D5"/>
    <w:rsid w:val="00CE1023"/>
    <w:rsid w:val="00CE21B4"/>
    <w:rsid w:val="00CE4419"/>
    <w:rsid w:val="00CF4832"/>
    <w:rsid w:val="00D072DE"/>
    <w:rsid w:val="00D15BDB"/>
    <w:rsid w:val="00D16E73"/>
    <w:rsid w:val="00D2043C"/>
    <w:rsid w:val="00D209B7"/>
    <w:rsid w:val="00D267C2"/>
    <w:rsid w:val="00D32652"/>
    <w:rsid w:val="00D32AB0"/>
    <w:rsid w:val="00D33259"/>
    <w:rsid w:val="00D40817"/>
    <w:rsid w:val="00D46F7C"/>
    <w:rsid w:val="00D556F7"/>
    <w:rsid w:val="00D6352F"/>
    <w:rsid w:val="00D66405"/>
    <w:rsid w:val="00D76D04"/>
    <w:rsid w:val="00D83DEC"/>
    <w:rsid w:val="00D91071"/>
    <w:rsid w:val="00D949CD"/>
    <w:rsid w:val="00DA1591"/>
    <w:rsid w:val="00DB27C2"/>
    <w:rsid w:val="00DB6633"/>
    <w:rsid w:val="00DC36EB"/>
    <w:rsid w:val="00DD5479"/>
    <w:rsid w:val="00DD589B"/>
    <w:rsid w:val="00DE0C6E"/>
    <w:rsid w:val="00DF1FF0"/>
    <w:rsid w:val="00DF299A"/>
    <w:rsid w:val="00DF7D91"/>
    <w:rsid w:val="00E01C6F"/>
    <w:rsid w:val="00E065DD"/>
    <w:rsid w:val="00E152FD"/>
    <w:rsid w:val="00E3428F"/>
    <w:rsid w:val="00E42559"/>
    <w:rsid w:val="00E433EB"/>
    <w:rsid w:val="00E441A5"/>
    <w:rsid w:val="00E44CCB"/>
    <w:rsid w:val="00E46564"/>
    <w:rsid w:val="00E865D1"/>
    <w:rsid w:val="00E90F69"/>
    <w:rsid w:val="00EB0612"/>
    <w:rsid w:val="00EB1CC9"/>
    <w:rsid w:val="00EB3058"/>
    <w:rsid w:val="00EB610D"/>
    <w:rsid w:val="00EC44B5"/>
    <w:rsid w:val="00EC5101"/>
    <w:rsid w:val="00ED2721"/>
    <w:rsid w:val="00ED5211"/>
    <w:rsid w:val="00ED5FC6"/>
    <w:rsid w:val="00EE3948"/>
    <w:rsid w:val="00EE6C05"/>
    <w:rsid w:val="00EF33EC"/>
    <w:rsid w:val="00F07948"/>
    <w:rsid w:val="00F13430"/>
    <w:rsid w:val="00F145DC"/>
    <w:rsid w:val="00F3590D"/>
    <w:rsid w:val="00F42315"/>
    <w:rsid w:val="00F42E7F"/>
    <w:rsid w:val="00F441CD"/>
    <w:rsid w:val="00F52E74"/>
    <w:rsid w:val="00F565C3"/>
    <w:rsid w:val="00F61AA3"/>
    <w:rsid w:val="00F66D98"/>
    <w:rsid w:val="00F8087E"/>
    <w:rsid w:val="00F847B6"/>
    <w:rsid w:val="00F867FF"/>
    <w:rsid w:val="00FB061C"/>
    <w:rsid w:val="00FB36E9"/>
    <w:rsid w:val="00FB41C7"/>
    <w:rsid w:val="00FB583E"/>
    <w:rsid w:val="00FB6FC1"/>
    <w:rsid w:val="00FC2C6A"/>
    <w:rsid w:val="00FC4074"/>
    <w:rsid w:val="00FC4DE9"/>
    <w:rsid w:val="00FC685B"/>
    <w:rsid w:val="00FD279F"/>
    <w:rsid w:val="00FD3E04"/>
    <w:rsid w:val="00FD405D"/>
    <w:rsid w:val="00FE6B77"/>
    <w:rsid w:val="00FE734E"/>
    <w:rsid w:val="00FE7880"/>
    <w:rsid w:val="00FF00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1999A"/>
  <w15:chartTrackingRefBased/>
  <w15:docId w15:val="{77A7CEFD-EFA1-4F98-8C8B-DFDD86F0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tyle>
  <w:style w:type="paragraph" w:customStyle="1" w:styleId="Estilo1">
    <w:name w:val="Estilo1"/>
    <w:basedOn w:val="Normal"/>
    <w:pPr>
      <w:spacing w:before="120" w:after="120" w:line="240" w:lineRule="auto"/>
    </w:pPr>
    <w:rPr>
      <w:bCs w:val="0"/>
      <w:lang w:eastAsia="es-ES_tradnl"/>
    </w:rPr>
  </w:style>
  <w:style w:type="character" w:styleId="Refdenotaalpie">
    <w:name w:val="footnote reference"/>
    <w:semiHidden/>
    <w:rPr>
      <w:vertAlign w:val="superscript"/>
    </w:rPr>
  </w:style>
  <w:style w:type="character" w:styleId="Hipervnculo">
    <w:name w:val="Hyperlink"/>
    <w:uiPriority w:val="99"/>
    <w:rPr>
      <w:color w:val="0000FF"/>
      <w:u w:val="single"/>
    </w:rPr>
  </w:style>
  <w:style w:type="paragraph" w:styleId="Textoindependiente2">
    <w:name w:val="Body Text 2"/>
    <w:basedOn w:val="Normal"/>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uiPriority w:val="99"/>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val="x-none"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styleId="Ttulo">
    <w:name w:val="Title"/>
    <w:basedOn w:val="Normal"/>
    <w:qFormat/>
    <w:pPr>
      <w:spacing w:before="60" w:after="60"/>
      <w:jc w:val="center"/>
    </w:pPr>
    <w:rPr>
      <w:rFonts w:cs="Arial"/>
      <w:b/>
      <w:sz w:val="24"/>
      <w:szCs w:val="22"/>
      <w:lang w:val="pt-BR"/>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6775B4"/>
    <w:rPr>
      <w:rFonts w:ascii="Calibri" w:hAnsi="Calibri"/>
      <w:sz w:val="22"/>
      <w:szCs w:val="22"/>
      <w:lang w:val="es-ES" w:eastAsia="en-US" w:bidi="ar-SA"/>
    </w:rPr>
  </w:style>
  <w:style w:type="paragraph" w:styleId="Sinespaciado">
    <w:name w:val="No Spacing"/>
    <w:link w:val="SinespaciadoCar"/>
    <w:uiPriority w:val="1"/>
    <w:qFormat/>
    <w:rsid w:val="006775B4"/>
    <w:rPr>
      <w:rFonts w:ascii="Calibri" w:hAnsi="Calibri"/>
      <w:sz w:val="22"/>
      <w:szCs w:val="22"/>
      <w:lang w:eastAsia="en-US"/>
    </w:rPr>
  </w:style>
  <w:style w:type="character" w:styleId="Refdecomentario">
    <w:name w:val="annotation reference"/>
    <w:rsid w:val="00910B47"/>
    <w:rPr>
      <w:sz w:val="16"/>
      <w:szCs w:val="16"/>
    </w:rPr>
  </w:style>
  <w:style w:type="paragraph" w:styleId="Textocomentario">
    <w:name w:val="annotation text"/>
    <w:basedOn w:val="Normal"/>
    <w:link w:val="TextocomentarioCar"/>
    <w:rsid w:val="00910B47"/>
    <w:rPr>
      <w:lang w:val="x-none" w:eastAsia="x-none"/>
    </w:rPr>
  </w:style>
  <w:style w:type="character" w:customStyle="1" w:styleId="TextocomentarioCar">
    <w:name w:val="Texto comentario Car"/>
    <w:link w:val="Textocomentario"/>
    <w:rsid w:val="00910B47"/>
    <w:rPr>
      <w:rFonts w:ascii="Arial" w:hAnsi="Arial"/>
      <w:bCs/>
    </w:rPr>
  </w:style>
  <w:style w:type="character" w:customStyle="1" w:styleId="PiedepginaCar">
    <w:name w:val="Pie de página Car"/>
    <w:link w:val="Piedepgina"/>
    <w:locked/>
    <w:rsid w:val="006C1D5A"/>
    <w:rPr>
      <w:rFonts w:ascii="Arial" w:hAnsi="Arial"/>
      <w:sz w:val="22"/>
      <w:lang w:eastAsia="es-ES_tradnl"/>
    </w:rPr>
  </w:style>
  <w:style w:type="paragraph" w:styleId="Sangradetextonormal">
    <w:name w:val="Body Text Indent"/>
    <w:basedOn w:val="Normal"/>
    <w:link w:val="SangradetextonormalCar"/>
    <w:rsid w:val="006D1D03"/>
    <w:pPr>
      <w:spacing w:after="120"/>
      <w:ind w:left="283"/>
    </w:pPr>
  </w:style>
  <w:style w:type="character" w:customStyle="1" w:styleId="SangradetextonormalCar">
    <w:name w:val="Sangría de texto normal Car"/>
    <w:link w:val="Sangradetextonormal"/>
    <w:rsid w:val="006D1D03"/>
    <w:rPr>
      <w:rFonts w:ascii="Arial" w:hAnsi="Arial"/>
      <w:bCs/>
    </w:rPr>
  </w:style>
  <w:style w:type="paragraph" w:customStyle="1" w:styleId="Estilo3">
    <w:name w:val="Estilo3"/>
    <w:basedOn w:val="Estilo1"/>
    <w:uiPriority w:val="99"/>
    <w:rsid w:val="006D1D03"/>
    <w:rPr>
      <w:b/>
      <w:sz w:val="24"/>
      <w:lang w:eastAsia="es-ES"/>
    </w:rPr>
  </w:style>
  <w:style w:type="character" w:customStyle="1" w:styleId="EncabezadoCar">
    <w:name w:val="Encabezado Car"/>
    <w:link w:val="Encabezado"/>
    <w:uiPriority w:val="99"/>
    <w:locked/>
    <w:rsid w:val="006D1D03"/>
    <w:rPr>
      <w:lang w:eastAsia="es-ES_tradnl"/>
    </w:rPr>
  </w:style>
  <w:style w:type="paragraph" w:styleId="Prrafodelista">
    <w:name w:val="List Paragraph"/>
    <w:basedOn w:val="Normal"/>
    <w:link w:val="PrrafodelistaCar"/>
    <w:uiPriority w:val="34"/>
    <w:qFormat/>
    <w:rsid w:val="006D1D03"/>
    <w:pPr>
      <w:spacing w:line="240" w:lineRule="auto"/>
      <w:ind w:left="720"/>
      <w:contextualSpacing/>
      <w:jc w:val="left"/>
    </w:pPr>
    <w:rPr>
      <w:rFonts w:ascii="Times New Roman" w:hAnsi="Times New Roman"/>
      <w:bCs w:val="0"/>
      <w:sz w:val="24"/>
      <w:szCs w:val="24"/>
      <w:lang w:val="es-ES_tradnl"/>
    </w:rPr>
  </w:style>
  <w:style w:type="character" w:customStyle="1" w:styleId="PrrafodelistaCar">
    <w:name w:val="Párrafo de lista Car"/>
    <w:link w:val="Prrafodelista"/>
    <w:uiPriority w:val="34"/>
    <w:locked/>
    <w:rsid w:val="006D1D03"/>
    <w:rPr>
      <w:sz w:val="24"/>
      <w:szCs w:val="24"/>
      <w:lang w:val="es-ES_tradnl"/>
    </w:rPr>
  </w:style>
  <w:style w:type="paragraph" w:customStyle="1" w:styleId="Rpido1">
    <w:name w:val="Rápido 1."/>
    <w:basedOn w:val="Normal"/>
    <w:rsid w:val="006D1D03"/>
    <w:pPr>
      <w:widowControl w:val="0"/>
      <w:spacing w:line="240" w:lineRule="auto"/>
      <w:jc w:val="left"/>
    </w:pPr>
    <w:rPr>
      <w:rFonts w:ascii="Times New Roman" w:hAnsi="Times New Roman"/>
      <w:bCs w:val="0"/>
      <w:snapToGrid w:val="0"/>
      <w:sz w:val="24"/>
      <w:lang w:val="en-US"/>
    </w:rPr>
  </w:style>
  <w:style w:type="paragraph" w:customStyle="1" w:styleId="TextoNormal-CSC">
    <w:name w:val="Texto Normal - CSC"/>
    <w:basedOn w:val="Normal"/>
    <w:link w:val="TextoNormal-CSCCar"/>
    <w:qFormat/>
    <w:rsid w:val="00C745D5"/>
    <w:pPr>
      <w:spacing w:after="120" w:line="240" w:lineRule="auto"/>
    </w:pPr>
    <w:rPr>
      <w:rFonts w:ascii="Calibri" w:eastAsia="Calibri" w:hAnsi="Calibri"/>
      <w:bCs w:val="0"/>
      <w:sz w:val="24"/>
      <w:szCs w:val="24"/>
      <w:lang w:eastAsia="en-US"/>
    </w:rPr>
  </w:style>
  <w:style w:type="character" w:customStyle="1" w:styleId="TextoNormal-CSCCar">
    <w:name w:val="Texto Normal - CSC Car"/>
    <w:link w:val="TextoNormal-CSC"/>
    <w:rsid w:val="00C745D5"/>
    <w:rPr>
      <w:rFonts w:ascii="Calibri" w:eastAsia="Calibri" w:hAnsi="Calibri"/>
      <w:sz w:val="24"/>
      <w:szCs w:val="24"/>
      <w:lang w:eastAsia="en-US"/>
    </w:rPr>
  </w:style>
  <w:style w:type="paragraph" w:customStyle="1" w:styleId="Default">
    <w:name w:val="Default"/>
    <w:rsid w:val="00907153"/>
    <w:pPr>
      <w:autoSpaceDE w:val="0"/>
      <w:autoSpaceDN w:val="0"/>
      <w:adjustRightInd w:val="0"/>
    </w:pPr>
    <w:rPr>
      <w:rFonts w:ascii="Calibri" w:hAnsi="Calibri" w:cs="Calibri"/>
      <w:color w:val="000000"/>
      <w:sz w:val="24"/>
      <w:szCs w:val="24"/>
    </w:rPr>
  </w:style>
  <w:style w:type="paragraph" w:styleId="Revisin">
    <w:name w:val="Revision"/>
    <w:hidden/>
    <w:uiPriority w:val="99"/>
    <w:semiHidden/>
    <w:rsid w:val="0078250A"/>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6818">
      <w:bodyDiv w:val="1"/>
      <w:marLeft w:val="0"/>
      <w:marRight w:val="0"/>
      <w:marTop w:val="0"/>
      <w:marBottom w:val="0"/>
      <w:divBdr>
        <w:top w:val="none" w:sz="0" w:space="0" w:color="auto"/>
        <w:left w:val="none" w:sz="0" w:space="0" w:color="auto"/>
        <w:bottom w:val="none" w:sz="0" w:space="0" w:color="auto"/>
        <w:right w:val="none" w:sz="0" w:space="0" w:color="auto"/>
      </w:divBdr>
    </w:div>
    <w:div w:id="1104957204">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1335915778">
      <w:bodyDiv w:val="1"/>
      <w:marLeft w:val="0"/>
      <w:marRight w:val="0"/>
      <w:marTop w:val="0"/>
      <w:marBottom w:val="0"/>
      <w:divBdr>
        <w:top w:val="none" w:sz="0" w:space="0" w:color="auto"/>
        <w:left w:val="none" w:sz="0" w:space="0" w:color="auto"/>
        <w:bottom w:val="none" w:sz="0" w:space="0" w:color="auto"/>
        <w:right w:val="none" w:sz="0" w:space="0" w:color="auto"/>
      </w:divBdr>
    </w:div>
    <w:div w:id="1576547618">
      <w:bodyDiv w:val="1"/>
      <w:marLeft w:val="0"/>
      <w:marRight w:val="0"/>
      <w:marTop w:val="0"/>
      <w:marBottom w:val="0"/>
      <w:divBdr>
        <w:top w:val="none" w:sz="0" w:space="0" w:color="auto"/>
        <w:left w:val="none" w:sz="0" w:space="0" w:color="auto"/>
        <w:bottom w:val="none" w:sz="0" w:space="0" w:color="auto"/>
        <w:right w:val="none" w:sz="0" w:space="0" w:color="auto"/>
      </w:divBdr>
    </w:div>
    <w:div w:id="169299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5</Pages>
  <Words>2209</Words>
  <Characters>11862</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Mercedes Cedrón</cp:lastModifiedBy>
  <cp:revision>181</cp:revision>
  <cp:lastPrinted>2018-10-02T13:04:00Z</cp:lastPrinted>
  <dcterms:created xsi:type="dcterms:W3CDTF">2020-02-24T08:51:00Z</dcterms:created>
  <dcterms:modified xsi:type="dcterms:W3CDTF">2025-05-12T12:48:00Z</dcterms:modified>
</cp:coreProperties>
</file>